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widowControl w:val="0"/>
        <w:snapToGrid w:val="0"/>
        <w:spacing w:before="0" w:beforeLines="0" w:beforeAutospacing="0" w:after="0" w:afterLines="0" w:afterAutospacing="0" w:line="560" w:lineRule="exact"/>
        <w:jc w:val="center"/>
        <w:textAlignment w:val="baseline"/>
        <w:rPr>
          <w:rFonts w:hint="eastAsia" w:cs="宋体"/>
          <w:b/>
          <w:sz w:val="44"/>
          <w:szCs w:val="44"/>
          <w:highlight w:val="none"/>
        </w:rPr>
      </w:pPr>
      <w:r>
        <w:rPr>
          <w:rFonts w:hint="eastAsia" w:cs="宋体"/>
          <w:b/>
          <w:sz w:val="44"/>
          <w:szCs w:val="44"/>
          <w:highlight w:val="none"/>
        </w:rPr>
        <w:t>海南农村商业银行股份有限公司</w:t>
      </w:r>
    </w:p>
    <w:p>
      <w:pPr>
        <w:pStyle w:val="31"/>
        <w:widowControl w:val="0"/>
        <w:snapToGrid w:val="0"/>
        <w:spacing w:before="0" w:beforeLines="0" w:beforeAutospacing="0" w:after="0" w:afterLines="0" w:afterAutospacing="0" w:line="560" w:lineRule="exact"/>
        <w:jc w:val="center"/>
        <w:textAlignment w:val="baseline"/>
        <w:rPr>
          <w:rFonts w:hint="eastAsia" w:eastAsia="宋体" w:cs="宋体"/>
          <w:b/>
          <w:sz w:val="44"/>
          <w:szCs w:val="44"/>
          <w:highlight w:val="none"/>
          <w:lang w:eastAsia="zh-CN"/>
        </w:rPr>
      </w:pPr>
      <w:r>
        <w:rPr>
          <w:rFonts w:hint="eastAsia" w:cs="宋体"/>
          <w:b/>
          <w:sz w:val="44"/>
          <w:szCs w:val="44"/>
          <w:highlight w:val="none"/>
        </w:rPr>
        <w:t>信用卡</w:t>
      </w:r>
      <w:r>
        <w:rPr>
          <w:rFonts w:hint="eastAsia" w:cs="宋体"/>
          <w:b/>
          <w:sz w:val="44"/>
          <w:szCs w:val="44"/>
          <w:highlight w:val="none"/>
          <w:lang w:eastAsia="zh-CN"/>
        </w:rPr>
        <w:t>专项</w:t>
      </w:r>
      <w:r>
        <w:rPr>
          <w:rFonts w:hint="eastAsia" w:cs="宋体"/>
          <w:b/>
          <w:sz w:val="44"/>
          <w:szCs w:val="44"/>
          <w:highlight w:val="none"/>
        </w:rPr>
        <w:t>分期</w:t>
      </w:r>
      <w:r>
        <w:rPr>
          <w:rFonts w:hint="eastAsia" w:cs="宋体"/>
          <w:b/>
          <w:sz w:val="44"/>
          <w:szCs w:val="44"/>
          <w:highlight w:val="none"/>
          <w:lang w:eastAsia="zh-CN"/>
        </w:rPr>
        <w:t>协议</w:t>
      </w:r>
    </w:p>
    <w:p>
      <w:pPr>
        <w:pStyle w:val="31"/>
        <w:widowControl w:val="0"/>
        <w:snapToGrid w:val="0"/>
        <w:spacing w:before="0" w:beforeLines="0" w:beforeAutospacing="0" w:after="0" w:afterLines="0" w:afterAutospacing="0" w:line="560" w:lineRule="exact"/>
        <w:ind w:firstLine="682" w:firstLineChars="200"/>
        <w:jc w:val="center"/>
        <w:textAlignment w:val="baseline"/>
        <w:rPr>
          <w:rFonts w:ascii="Times New Roman" w:hAnsi="Times New Roman" w:eastAsia="方正小标宋_GBK"/>
          <w:b/>
          <w:sz w:val="36"/>
          <w:szCs w:val="36"/>
          <w:highlight w:val="none"/>
        </w:rPr>
      </w:pPr>
    </w:p>
    <w:p>
      <w:pPr>
        <w:autoSpaceDN w:val="0"/>
        <w:spacing w:beforeLines="0" w:afterLines="0" w:line="560" w:lineRule="exact"/>
        <w:ind w:firstLine="602" w:firstLineChars="200"/>
        <w:jc w:val="left"/>
        <w:outlineLvl w:val="2"/>
        <w:rPr>
          <w:rStyle w:val="24"/>
          <w:rFonts w:hint="eastAsia" w:ascii="仿宋" w:hAnsi="仿宋" w:eastAsia="仿宋" w:cs="仿宋"/>
          <w:b w:val="0"/>
          <w:i w:val="0"/>
          <w:iCs w:val="0"/>
          <w:color w:val="292929"/>
          <w:sz w:val="32"/>
          <w:szCs w:val="32"/>
          <w:highlight w:val="none"/>
          <w:u w:val="none"/>
        </w:rPr>
      </w:pPr>
      <w:r>
        <w:rPr>
          <w:rFonts w:hint="eastAsia" w:ascii="仿宋" w:hAnsi="仿宋" w:eastAsia="仿宋" w:cs="仿宋"/>
          <w:b/>
          <w:i w:val="0"/>
          <w:iCs w:val="0"/>
          <w:sz w:val="32"/>
          <w:szCs w:val="32"/>
          <w:highlight w:val="none"/>
          <w:u w:val="none"/>
        </w:rPr>
        <w:t>如海南农村商业银行股份有限公司（以下简称“</w:t>
      </w:r>
      <w:r>
        <w:rPr>
          <w:rFonts w:hint="eastAsia" w:ascii="仿宋" w:hAnsi="仿宋" w:eastAsia="仿宋" w:cs="仿宋"/>
          <w:b/>
          <w:i w:val="0"/>
          <w:iCs w:val="0"/>
          <w:sz w:val="32"/>
          <w:szCs w:val="32"/>
          <w:highlight w:val="none"/>
          <w:u w:val="none"/>
          <w:lang w:eastAsia="zh-CN"/>
        </w:rPr>
        <w:t>我行</w:t>
      </w:r>
      <w:r>
        <w:rPr>
          <w:rFonts w:hint="eastAsia" w:ascii="仿宋" w:hAnsi="仿宋" w:eastAsia="仿宋" w:cs="仿宋"/>
          <w:b/>
          <w:i w:val="0"/>
          <w:iCs w:val="0"/>
          <w:sz w:val="32"/>
          <w:szCs w:val="32"/>
          <w:highlight w:val="none"/>
          <w:u w:val="none"/>
        </w:rPr>
        <w:t>”）信用卡主卡持卡人（以下简称“持卡人”）申请</w:t>
      </w:r>
      <w:r>
        <w:rPr>
          <w:rFonts w:hint="eastAsia" w:ascii="仿宋" w:hAnsi="仿宋" w:eastAsia="仿宋" w:cs="仿宋"/>
          <w:b/>
          <w:i w:val="0"/>
          <w:iCs w:val="0"/>
          <w:sz w:val="32"/>
          <w:szCs w:val="32"/>
          <w:highlight w:val="none"/>
          <w:u w:val="none"/>
          <w:lang w:val="en-US" w:eastAsia="zh-CN"/>
        </w:rPr>
        <w:t>我行</w:t>
      </w:r>
      <w:r>
        <w:rPr>
          <w:rFonts w:hint="eastAsia" w:ascii="仿宋" w:hAnsi="仿宋" w:eastAsia="仿宋" w:cs="仿宋"/>
          <w:b/>
          <w:i w:val="0"/>
          <w:iCs w:val="0"/>
          <w:sz w:val="32"/>
          <w:szCs w:val="32"/>
          <w:highlight w:val="none"/>
          <w:u w:val="none"/>
        </w:rPr>
        <w:t>信用卡</w:t>
      </w:r>
      <w:r>
        <w:rPr>
          <w:rFonts w:hint="eastAsia" w:ascii="仿宋" w:hAnsi="仿宋" w:eastAsia="仿宋" w:cs="仿宋"/>
          <w:b/>
          <w:i w:val="0"/>
          <w:iCs w:val="0"/>
          <w:sz w:val="32"/>
          <w:szCs w:val="32"/>
          <w:highlight w:val="none"/>
          <w:u w:val="none"/>
          <w:lang w:eastAsia="zh-CN"/>
        </w:rPr>
        <w:t>专项</w:t>
      </w:r>
      <w:r>
        <w:rPr>
          <w:rFonts w:hint="eastAsia" w:ascii="仿宋" w:hAnsi="仿宋" w:eastAsia="仿宋" w:cs="仿宋"/>
          <w:b/>
          <w:i w:val="0"/>
          <w:iCs w:val="0"/>
          <w:sz w:val="32"/>
          <w:szCs w:val="32"/>
          <w:highlight w:val="none"/>
          <w:u w:val="none"/>
        </w:rPr>
        <w:t>分期业务</w:t>
      </w:r>
      <w:r>
        <w:rPr>
          <w:rFonts w:hint="eastAsia" w:ascii="仿宋" w:hAnsi="仿宋" w:eastAsia="仿宋" w:cs="仿宋"/>
          <w:b/>
          <w:i w:val="0"/>
          <w:iCs w:val="0"/>
          <w:sz w:val="32"/>
          <w:szCs w:val="32"/>
          <w:highlight w:val="none"/>
          <w:u w:val="none"/>
          <w:lang w:eastAsia="zh-CN"/>
        </w:rPr>
        <w:t>（以下简称“专项分期”）</w:t>
      </w:r>
      <w:r>
        <w:rPr>
          <w:rFonts w:hint="eastAsia" w:ascii="仿宋" w:hAnsi="仿宋" w:eastAsia="仿宋" w:cs="仿宋"/>
          <w:b/>
          <w:i w:val="0"/>
          <w:iCs w:val="0"/>
          <w:sz w:val="32"/>
          <w:szCs w:val="32"/>
          <w:highlight w:val="none"/>
          <w:u w:val="none"/>
        </w:rPr>
        <w:t>，即表示其已阅读、理解并接受《海南农村商业银行股份有限公司信用卡</w:t>
      </w:r>
      <w:r>
        <w:rPr>
          <w:rFonts w:hint="eastAsia" w:ascii="仿宋" w:hAnsi="仿宋" w:eastAsia="仿宋" w:cs="仿宋"/>
          <w:b/>
          <w:i w:val="0"/>
          <w:iCs w:val="0"/>
          <w:sz w:val="32"/>
          <w:szCs w:val="32"/>
          <w:highlight w:val="none"/>
          <w:u w:val="none"/>
          <w:lang w:eastAsia="zh-CN"/>
        </w:rPr>
        <w:t>专项</w:t>
      </w:r>
      <w:r>
        <w:rPr>
          <w:rFonts w:hint="eastAsia" w:ascii="仿宋" w:hAnsi="仿宋" w:eastAsia="仿宋" w:cs="仿宋"/>
          <w:b/>
          <w:i w:val="0"/>
          <w:iCs w:val="0"/>
          <w:sz w:val="32"/>
          <w:szCs w:val="32"/>
          <w:highlight w:val="none"/>
          <w:u w:val="none"/>
        </w:rPr>
        <w:t>分期协议》（以下简称“协议”）的全部条款和内容，并愿意受此约束</w:t>
      </w:r>
      <w:r>
        <w:rPr>
          <w:rStyle w:val="24"/>
          <w:rFonts w:hint="eastAsia" w:ascii="仿宋" w:hAnsi="仿宋" w:eastAsia="仿宋" w:cs="仿宋"/>
          <w:b w:val="0"/>
          <w:i w:val="0"/>
          <w:iCs w:val="0"/>
          <w:color w:val="292929"/>
          <w:sz w:val="32"/>
          <w:szCs w:val="32"/>
          <w:highlight w:val="none"/>
          <w:u w:val="none"/>
        </w:rPr>
        <w:t>。</w:t>
      </w:r>
    </w:p>
    <w:p>
      <w:pPr>
        <w:autoSpaceDN w:val="0"/>
        <w:spacing w:beforeLines="0" w:afterLines="0" w:line="560" w:lineRule="exact"/>
        <w:ind w:firstLine="0" w:firstLineChars="0"/>
        <w:jc w:val="center"/>
        <w:outlineLvl w:val="2"/>
        <w:rPr>
          <w:rStyle w:val="24"/>
          <w:rFonts w:hint="default" w:ascii="黑体" w:hAnsi="黑体" w:eastAsia="黑体" w:cs="黑体"/>
          <w:b w:val="0"/>
          <w:bCs w:val="0"/>
          <w:color w:val="292929"/>
          <w:sz w:val="32"/>
          <w:szCs w:val="32"/>
          <w:highlight w:val="none"/>
          <w:lang w:val="en-US" w:eastAsia="zh-CN"/>
        </w:rPr>
      </w:pPr>
      <w:r>
        <w:rPr>
          <w:rStyle w:val="24"/>
          <w:rFonts w:hint="eastAsia" w:ascii="黑体" w:hAnsi="黑体" w:eastAsia="黑体" w:cs="黑体"/>
          <w:b w:val="0"/>
          <w:bCs w:val="0"/>
          <w:color w:val="292929"/>
          <w:sz w:val="32"/>
          <w:szCs w:val="32"/>
          <w:highlight w:val="none"/>
          <w:lang w:eastAsia="zh-CN"/>
        </w:rPr>
        <w:t>第一条</w:t>
      </w:r>
      <w:r>
        <w:rPr>
          <w:rStyle w:val="24"/>
          <w:rFonts w:hint="eastAsia" w:ascii="黑体" w:hAnsi="黑体" w:eastAsia="黑体" w:cs="黑体"/>
          <w:b w:val="0"/>
          <w:bCs w:val="0"/>
          <w:color w:val="292929"/>
          <w:sz w:val="32"/>
          <w:szCs w:val="32"/>
          <w:highlight w:val="none"/>
          <w:lang w:val="en-US" w:eastAsia="zh-CN"/>
        </w:rPr>
        <w:t xml:space="preserve"> 息费收取重要内容</w:t>
      </w:r>
    </w:p>
    <w:p>
      <w:pPr>
        <w:spacing w:beforeLines="0" w:afterLines="0" w:line="560" w:lineRule="exact"/>
        <w:ind w:firstLine="602" w:firstLineChars="200"/>
        <w:rPr>
          <w:rFonts w:hint="eastAsia" w:ascii="仿宋" w:hAnsi="仿宋" w:eastAsia="仿宋"/>
          <w:b/>
          <w:bCs/>
          <w:i/>
          <w:iCs/>
          <w:szCs w:val="32"/>
          <w:highlight w:val="none"/>
          <w:u w:val="single"/>
        </w:rPr>
      </w:pPr>
      <w:r>
        <w:rPr>
          <w:rFonts w:hint="eastAsia" w:ascii="仿宋" w:hAnsi="仿宋" w:eastAsia="仿宋"/>
          <w:szCs w:val="32"/>
          <w:highlight w:val="none"/>
          <w:lang w:eastAsia="zh-CN"/>
        </w:rPr>
        <w:t>一、</w:t>
      </w:r>
      <w:r>
        <w:rPr>
          <w:rFonts w:hint="eastAsia" w:ascii="仿宋" w:hAnsi="仿宋" w:eastAsia="仿宋" w:cs="仿宋"/>
          <w:b w:val="0"/>
          <w:bCs w:val="0"/>
          <w:color w:val="000000"/>
          <w:szCs w:val="32"/>
          <w:highlight w:val="none"/>
        </w:rPr>
        <w:t>持卡人申请分期成功后，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r>
        <w:rPr>
          <w:rStyle w:val="24"/>
          <w:rFonts w:hint="eastAsia" w:ascii="仿宋" w:hAnsi="仿宋" w:eastAsia="仿宋" w:cs="仿宋"/>
          <w:b/>
          <w:bCs/>
          <w:color w:val="292929"/>
          <w:sz w:val="32"/>
          <w:szCs w:val="32"/>
          <w:highlight w:val="none"/>
          <w:lang w:eastAsia="zh-CN"/>
        </w:rPr>
        <w:t>其中</w:t>
      </w:r>
      <w:r>
        <w:rPr>
          <w:rFonts w:hint="eastAsia" w:ascii="仿宋" w:hAnsi="仿宋" w:eastAsia="仿宋"/>
          <w:b/>
          <w:bCs/>
          <w:szCs w:val="32"/>
          <w:highlight w:val="none"/>
          <w:lang w:val="en-US" w:eastAsia="zh-CN"/>
        </w:rPr>
        <w:t>利息</w:t>
      </w:r>
      <w:r>
        <w:rPr>
          <w:rFonts w:hint="eastAsia" w:ascii="仿宋" w:hAnsi="仿宋" w:eastAsia="仿宋" w:cs="仿宋"/>
          <w:b/>
          <w:bCs/>
          <w:color w:val="000000"/>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color w:val="000000"/>
          <w:szCs w:val="32"/>
          <w:highlight w:val="none"/>
        </w:rPr>
        <w:t>计入持卡人信用卡</w:t>
      </w:r>
      <w:r>
        <w:rPr>
          <w:rFonts w:hint="eastAsia" w:ascii="仿宋" w:hAnsi="仿宋" w:eastAsia="仿宋" w:cs="仿宋"/>
          <w:b/>
          <w:bCs/>
          <w:color w:val="000000"/>
          <w:szCs w:val="32"/>
          <w:highlight w:val="none"/>
          <w:lang w:val="en-US" w:eastAsia="zh-CN"/>
        </w:rPr>
        <w:t>人民币</w:t>
      </w:r>
      <w:r>
        <w:rPr>
          <w:rFonts w:hint="eastAsia" w:ascii="仿宋" w:hAnsi="仿宋" w:eastAsia="仿宋" w:cs="仿宋"/>
          <w:b/>
          <w:bCs/>
          <w:color w:val="000000"/>
          <w:szCs w:val="32"/>
          <w:highlight w:val="none"/>
        </w:rPr>
        <w:t>账户。</w:t>
      </w:r>
      <w:r>
        <w:rPr>
          <w:rFonts w:hint="eastAsia" w:ascii="仿宋" w:hAnsi="仿宋" w:eastAsia="仿宋"/>
          <w:b/>
          <w:bCs/>
          <w:i w:val="0"/>
          <w:iCs w:val="0"/>
          <w:szCs w:val="32"/>
          <w:highlight w:val="none"/>
          <w:u w:val="none"/>
        </w:rPr>
        <w:t>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 w:val="32"/>
          <w:szCs w:val="32"/>
          <w:highlight w:val="none"/>
          <w:lang w:val="en-US" w:eastAsia="zh-CN"/>
        </w:rPr>
        <w:t>月分期利息比例</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界面展示结果</w:t>
      </w:r>
      <w:r>
        <w:rPr>
          <w:rFonts w:hint="eastAsia" w:ascii="仿宋" w:hAnsi="仿宋" w:eastAsia="仿宋" w:cs="仿宋"/>
          <w:b/>
          <w:bCs/>
          <w:i w:val="0"/>
          <w:iCs w:val="0"/>
          <w:sz w:val="32"/>
          <w:szCs w:val="32"/>
          <w:highlight w:val="none"/>
          <w:u w:val="none"/>
        </w:rPr>
        <w:t>为准</w:t>
      </w:r>
      <w:r>
        <w:rPr>
          <w:rFonts w:hint="eastAsia" w:ascii="仿宋" w:hAnsi="仿宋" w:eastAsia="仿宋"/>
          <w:b/>
          <w:bCs/>
          <w:sz w:val="32"/>
          <w:szCs w:val="32"/>
          <w:highlight w:val="none"/>
          <w:lang w:val="zh-CN"/>
        </w:rPr>
        <w:t>）</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pStyle w:val="41"/>
        <w:widowControl w:val="0"/>
        <w:autoSpaceDE w:val="0"/>
        <w:autoSpaceDN w:val="0"/>
        <w:spacing w:beforeLines="0" w:afterLines="0" w:line="560" w:lineRule="exact"/>
        <w:ind w:firstLine="56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b/>
          <w:bCs/>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 w:val="32"/>
          <w:szCs w:val="32"/>
          <w:highlight w:val="none"/>
          <w:u w:val="none"/>
        </w:rPr>
        <w:t>如有变动，本行将按监管要求完成官网公告等必要手续后，可调整相关利率，持卡人可至本行的官方网站进行查询。</w:t>
      </w:r>
    </w:p>
    <w:p>
      <w:pPr>
        <w:autoSpaceDN/>
        <w:spacing w:beforeLines="0" w:afterLines="0" w:line="560" w:lineRule="exact"/>
        <w:ind w:firstLine="602" w:firstLineChars="200"/>
        <w:jc w:val="left"/>
        <w:outlineLvl w:val="9"/>
        <w:rPr>
          <w:rStyle w:val="24"/>
          <w:rFonts w:hint="eastAsia" w:ascii="黑体" w:hAnsi="黑体" w:eastAsia="黑体" w:cs="黑体"/>
          <w:color w:val="292929"/>
          <w:sz w:val="32"/>
          <w:szCs w:val="32"/>
          <w:highlight w:val="none"/>
        </w:rPr>
      </w:pPr>
      <w:r>
        <w:rPr>
          <w:rFonts w:hint="eastAsia" w:ascii="仿宋" w:hAnsi="仿宋" w:eastAsia="仿宋" w:cs="仿宋"/>
          <w:b/>
          <w:bCs/>
          <w:color w:val="292929"/>
          <w:szCs w:val="32"/>
          <w:highlight w:val="none"/>
          <w:lang w:val="en-US" w:eastAsia="zh-CN"/>
        </w:rPr>
        <w:t>三</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通过我行官方渠道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分期提前还款手续费收取标准为：按照剩余未还分期本金的3%收取分期提前还款手续费</w:t>
      </w:r>
      <w:r>
        <w:rPr>
          <w:rFonts w:hint="eastAsia" w:ascii="仿宋" w:hAnsi="仿宋" w:eastAsia="仿宋" w:cs="仿宋"/>
          <w:b/>
          <w:bCs/>
          <w:color w:val="292929"/>
          <w:szCs w:val="32"/>
          <w:highlight w:val="none"/>
        </w:rPr>
        <w:t>。</w:t>
      </w:r>
    </w:p>
    <w:p>
      <w:pPr>
        <w:autoSpaceDN w:val="0"/>
        <w:spacing w:beforeLines="0" w:afterLines="0" w:line="560" w:lineRule="exact"/>
        <w:ind w:firstLine="0" w:firstLineChars="0"/>
        <w:jc w:val="center"/>
        <w:outlineLvl w:val="2"/>
        <w:rPr>
          <w:rStyle w:val="24"/>
          <w:rFonts w:hint="eastAsia" w:ascii="仿宋" w:hAnsi="仿宋" w:eastAsia="仿宋" w:cs="仿宋"/>
          <w:b w:val="0"/>
          <w:bCs w:val="0"/>
          <w:color w:val="292929"/>
          <w:sz w:val="32"/>
          <w:szCs w:val="32"/>
          <w:highlight w:val="none"/>
        </w:rPr>
      </w:pPr>
      <w:r>
        <w:rPr>
          <w:rStyle w:val="24"/>
          <w:rFonts w:hint="eastAsia" w:ascii="黑体" w:hAnsi="黑体" w:eastAsia="黑体" w:cs="黑体"/>
          <w:b w:val="0"/>
          <w:bCs w:val="0"/>
          <w:color w:val="292929"/>
          <w:sz w:val="32"/>
          <w:szCs w:val="32"/>
          <w:highlight w:val="none"/>
        </w:rPr>
        <w:t>第</w:t>
      </w:r>
      <w:r>
        <w:rPr>
          <w:rStyle w:val="24"/>
          <w:rFonts w:hint="eastAsia" w:ascii="黑体" w:hAnsi="黑体" w:eastAsia="黑体" w:cs="黑体"/>
          <w:b w:val="0"/>
          <w:bCs w:val="0"/>
          <w:color w:val="292929"/>
          <w:sz w:val="32"/>
          <w:szCs w:val="32"/>
          <w:highlight w:val="none"/>
          <w:lang w:val="en-US" w:eastAsia="zh-CN"/>
        </w:rPr>
        <w:t>二</w:t>
      </w:r>
      <w:r>
        <w:rPr>
          <w:rStyle w:val="24"/>
          <w:rFonts w:hint="eastAsia" w:ascii="黑体" w:hAnsi="黑体" w:eastAsia="黑体" w:cs="黑体"/>
          <w:b w:val="0"/>
          <w:bCs w:val="0"/>
          <w:color w:val="292929"/>
          <w:sz w:val="32"/>
          <w:szCs w:val="32"/>
          <w:highlight w:val="none"/>
        </w:rPr>
        <w:t>条 声明事项</w:t>
      </w:r>
    </w:p>
    <w:p>
      <w:pPr>
        <w:autoSpaceDN w:val="0"/>
        <w:spacing w:beforeLines="0" w:afterLines="0" w:line="56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一、专项</w:t>
      </w:r>
      <w:r>
        <w:rPr>
          <w:rFonts w:hint="eastAsia" w:ascii="仿宋" w:hAnsi="仿宋" w:eastAsia="仿宋" w:cs="仿宋"/>
          <w:color w:val="000000"/>
          <w:szCs w:val="32"/>
          <w:highlight w:val="none"/>
        </w:rPr>
        <w:t>分期业务是</w:t>
      </w:r>
      <w:r>
        <w:rPr>
          <w:rFonts w:hint="eastAsia" w:ascii="仿宋" w:hAnsi="仿宋" w:eastAsia="仿宋" w:cs="仿宋"/>
          <w:color w:val="000000"/>
          <w:szCs w:val="32"/>
          <w:highlight w:val="none"/>
          <w:lang w:eastAsia="zh-CN"/>
        </w:rPr>
        <w:t>我行</w:t>
      </w:r>
      <w:r>
        <w:rPr>
          <w:rFonts w:hint="eastAsia" w:ascii="仿宋" w:hAnsi="仿宋" w:eastAsia="仿宋" w:cs="仿宋"/>
          <w:color w:val="000000"/>
          <w:szCs w:val="32"/>
          <w:highlight w:val="none"/>
        </w:rPr>
        <w:t>为</w:t>
      </w:r>
      <w:r>
        <w:rPr>
          <w:rFonts w:hint="eastAsia" w:ascii="仿宋" w:hAnsi="仿宋" w:eastAsia="仿宋" w:cs="仿宋"/>
          <w:color w:val="000000"/>
          <w:szCs w:val="32"/>
          <w:highlight w:val="none"/>
          <w:lang w:eastAsia="zh-CN"/>
        </w:rPr>
        <w:t>优享分期信用卡</w:t>
      </w:r>
      <w:r>
        <w:rPr>
          <w:rFonts w:hint="eastAsia" w:ascii="仿宋" w:hAnsi="仿宋" w:eastAsia="仿宋" w:cs="仿宋"/>
          <w:color w:val="000000"/>
          <w:szCs w:val="32"/>
          <w:highlight w:val="none"/>
        </w:rPr>
        <w:t>的持卡人提供的，对其已出账单提供的</w:t>
      </w:r>
      <w:r>
        <w:rPr>
          <w:rFonts w:hint="eastAsia" w:ascii="仿宋" w:hAnsi="仿宋" w:eastAsia="仿宋" w:cs="仿宋"/>
          <w:color w:val="000000"/>
          <w:szCs w:val="32"/>
          <w:highlight w:val="none"/>
          <w:lang w:eastAsia="zh-CN"/>
        </w:rPr>
        <w:t>专项</w:t>
      </w:r>
      <w:r>
        <w:rPr>
          <w:rFonts w:hint="eastAsia" w:ascii="仿宋" w:hAnsi="仿宋" w:eastAsia="仿宋" w:cs="仿宋"/>
          <w:color w:val="000000"/>
          <w:szCs w:val="32"/>
          <w:highlight w:val="none"/>
        </w:rPr>
        <w:t>分期付款服务。持卡人交付一定的</w:t>
      </w:r>
      <w:r>
        <w:rPr>
          <w:rFonts w:hint="eastAsia" w:ascii="仿宋" w:hAnsi="仿宋" w:eastAsia="仿宋" w:cs="仿宋"/>
          <w:color w:val="000000"/>
          <w:szCs w:val="32"/>
          <w:highlight w:val="none"/>
          <w:lang w:eastAsia="zh-CN"/>
        </w:rPr>
        <w:t>分期利息</w:t>
      </w:r>
      <w:r>
        <w:rPr>
          <w:rFonts w:hint="eastAsia" w:ascii="仿宋" w:hAnsi="仿宋" w:eastAsia="仿宋" w:cs="仿宋"/>
          <w:color w:val="000000"/>
          <w:szCs w:val="32"/>
          <w:highlight w:val="none"/>
        </w:rPr>
        <w:t>，即可将其已出人民币账单的消费交易金额未还部分按照持卡人申请的期数分期均额偿还。</w:t>
      </w:r>
    </w:p>
    <w:p>
      <w:pPr>
        <w:autoSpaceDN w:val="0"/>
        <w:spacing w:beforeLines="0" w:afterLines="0" w:line="560" w:lineRule="exact"/>
        <w:ind w:firstLine="602" w:firstLineChars="200"/>
        <w:jc w:val="left"/>
        <w:outlineLvl w:val="2"/>
        <w:rPr>
          <w:rFonts w:hint="default"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eastAsia="zh-CN"/>
        </w:rPr>
        <w:t>二、</w:t>
      </w:r>
      <w:r>
        <w:rPr>
          <w:rFonts w:hint="eastAsia" w:ascii="仿宋" w:hAnsi="仿宋" w:eastAsia="仿宋" w:cs="仿宋_GB2312"/>
          <w:bCs/>
          <w:szCs w:val="32"/>
          <w:highlight w:val="none"/>
        </w:rPr>
        <w:t>持卡人申请</w:t>
      </w:r>
      <w:r>
        <w:rPr>
          <w:rFonts w:hint="eastAsia" w:ascii="仿宋" w:hAnsi="仿宋" w:eastAsia="仿宋" w:cs="仿宋_GB2312"/>
          <w:bCs/>
          <w:szCs w:val="32"/>
          <w:highlight w:val="none"/>
          <w:lang w:eastAsia="zh-CN"/>
        </w:rPr>
        <w:t>我行</w:t>
      </w:r>
      <w:r>
        <w:rPr>
          <w:rFonts w:hint="eastAsia" w:ascii="仿宋" w:hAnsi="仿宋" w:eastAsia="仿宋" w:cs="仿宋"/>
          <w:color w:val="000000"/>
          <w:szCs w:val="32"/>
          <w:highlight w:val="none"/>
          <w:lang w:eastAsia="zh-CN"/>
        </w:rPr>
        <w:t>专项</w:t>
      </w:r>
      <w:r>
        <w:rPr>
          <w:rFonts w:hint="eastAsia" w:ascii="仿宋" w:hAnsi="仿宋" w:eastAsia="仿宋" w:cs="仿宋_GB2312"/>
          <w:bCs/>
          <w:szCs w:val="32"/>
          <w:highlight w:val="none"/>
        </w:rPr>
        <w:t>分期业务的资格同时受</w:t>
      </w:r>
      <w:r>
        <w:rPr>
          <w:rFonts w:hint="eastAsia" w:ascii="仿宋" w:hAnsi="仿宋" w:eastAsia="仿宋" w:cs="仿宋_GB2312"/>
          <w:bCs/>
          <w:szCs w:val="32"/>
          <w:highlight w:val="none"/>
          <w:lang w:eastAsia="zh-CN"/>
        </w:rPr>
        <w:t>我行</w:t>
      </w:r>
      <w:r>
        <w:rPr>
          <w:rFonts w:hint="eastAsia" w:ascii="仿宋" w:hAnsi="仿宋" w:eastAsia="仿宋" w:cs="仿宋_GB2312"/>
          <w:bCs/>
          <w:szCs w:val="32"/>
          <w:highlight w:val="none"/>
        </w:rPr>
        <w:t>风险政策的限制，持卡人是否具有业务申请的资格以</w:t>
      </w:r>
      <w:r>
        <w:rPr>
          <w:rFonts w:hint="eastAsia" w:ascii="仿宋" w:hAnsi="仿宋" w:eastAsia="仿宋" w:cs="仿宋_GB2312"/>
          <w:bCs/>
          <w:szCs w:val="32"/>
          <w:highlight w:val="none"/>
          <w:lang w:eastAsia="zh-CN"/>
        </w:rPr>
        <w:t>我行</w:t>
      </w:r>
      <w:r>
        <w:rPr>
          <w:rFonts w:hint="eastAsia" w:ascii="仿宋" w:hAnsi="仿宋" w:eastAsia="仿宋" w:cs="仿宋_GB2312"/>
          <w:bCs/>
          <w:szCs w:val="32"/>
          <w:highlight w:val="none"/>
        </w:rPr>
        <w:t>综合评定为准。</w:t>
      </w:r>
      <w:r>
        <w:rPr>
          <w:rFonts w:hint="eastAsia" w:ascii="仿宋" w:hAnsi="仿宋" w:eastAsia="仿宋" w:cs="仿宋"/>
          <w:color w:val="000000"/>
          <w:szCs w:val="32"/>
          <w:highlight w:val="none"/>
        </w:rPr>
        <w:br w:type="textWrapping"/>
      </w:r>
      <w:r>
        <w:rPr>
          <w:rFonts w:hint="eastAsia" w:ascii="仿宋" w:hAnsi="仿宋" w:eastAsia="仿宋" w:cs="仿宋"/>
          <w:color w:val="000000"/>
          <w:szCs w:val="32"/>
          <w:highlight w:val="none"/>
        </w:rPr>
        <w:t xml:space="preserve">    </w:t>
      </w:r>
      <w:r>
        <w:rPr>
          <w:rFonts w:hint="eastAsia" w:ascii="仿宋" w:hAnsi="仿宋" w:eastAsia="仿宋" w:cs="仿宋"/>
          <w:color w:val="000000"/>
          <w:szCs w:val="32"/>
          <w:highlight w:val="none"/>
          <w:lang w:eastAsia="zh-CN"/>
        </w:rPr>
        <w:t>三、专项</w:t>
      </w:r>
      <w:r>
        <w:rPr>
          <w:rFonts w:hint="eastAsia" w:ascii="仿宋" w:hAnsi="仿宋" w:eastAsia="仿宋" w:cs="仿宋"/>
          <w:color w:val="000000"/>
          <w:szCs w:val="32"/>
          <w:highlight w:val="none"/>
          <w:lang w:val="en-US" w:eastAsia="zh-CN"/>
        </w:rPr>
        <w:t>分期业务仅支持我行优享分期信用卡持卡人办理，具体产品分类详见《</w:t>
      </w:r>
      <w:r>
        <w:rPr>
          <w:rFonts w:hint="eastAsia" w:ascii="仿宋" w:hAnsi="仿宋" w:eastAsia="仿宋" w:cs="仿宋"/>
          <w:b w:val="0"/>
          <w:color w:val="000000"/>
          <w:sz w:val="32"/>
          <w:szCs w:val="32"/>
          <w:highlight w:val="none"/>
          <w:lang w:eastAsia="zh-CN"/>
        </w:rPr>
        <w:t>海南农村商业银行股份有限公司</w:t>
      </w:r>
      <w:r>
        <w:rPr>
          <w:rFonts w:hint="eastAsia" w:ascii="仿宋" w:hAnsi="仿宋" w:eastAsia="仿宋" w:cs="仿宋"/>
          <w:b w:val="0"/>
          <w:color w:val="000000"/>
          <w:sz w:val="32"/>
          <w:szCs w:val="32"/>
          <w:highlight w:val="none"/>
        </w:rPr>
        <w:t>信用卡章程</w:t>
      </w:r>
      <w:r>
        <w:rPr>
          <w:rFonts w:hint="eastAsia" w:ascii="仿宋" w:hAnsi="仿宋" w:eastAsia="仿宋" w:cs="仿宋"/>
          <w:color w:val="000000"/>
          <w:szCs w:val="32"/>
          <w:highlight w:val="none"/>
          <w:lang w:val="en-US" w:eastAsia="zh-CN"/>
        </w:rPr>
        <w:t>》。</w:t>
      </w:r>
    </w:p>
    <w:p>
      <w:pPr>
        <w:autoSpaceDN w:val="0"/>
        <w:spacing w:beforeLines="0" w:afterLines="0" w:line="560" w:lineRule="exact"/>
        <w:ind w:firstLine="0" w:firstLineChars="0"/>
        <w:jc w:val="center"/>
        <w:outlineLvl w:val="2"/>
        <w:rPr>
          <w:rFonts w:ascii="黑体" w:eastAsia="黑体"/>
          <w:bCs/>
          <w:szCs w:val="36"/>
          <w:highlight w:val="none"/>
        </w:rPr>
      </w:pPr>
      <w:r>
        <w:rPr>
          <w:rFonts w:hint="eastAsia" w:ascii="黑体" w:hAnsi="黑体" w:eastAsia="黑体" w:cs="黑体"/>
          <w:b w:val="0"/>
          <w:bCs/>
          <w:szCs w:val="32"/>
          <w:highlight w:val="none"/>
        </w:rPr>
        <w:t>第</w:t>
      </w:r>
      <w:r>
        <w:rPr>
          <w:rFonts w:hint="eastAsia" w:ascii="黑体" w:hAnsi="黑体" w:eastAsia="黑体" w:cs="黑体"/>
          <w:b w:val="0"/>
          <w:bCs/>
          <w:szCs w:val="32"/>
          <w:highlight w:val="none"/>
          <w:lang w:val="en-US" w:eastAsia="zh-CN"/>
        </w:rPr>
        <w:t>三</w:t>
      </w:r>
      <w:r>
        <w:rPr>
          <w:rFonts w:hint="eastAsia" w:ascii="黑体" w:hAnsi="黑体" w:eastAsia="黑体" w:cs="黑体"/>
          <w:b w:val="0"/>
          <w:bCs/>
          <w:szCs w:val="32"/>
          <w:highlight w:val="none"/>
        </w:rPr>
        <w:t>条 申请及发放</w:t>
      </w:r>
    </w:p>
    <w:p>
      <w:pPr>
        <w:autoSpaceDN w:val="0"/>
        <w:spacing w:beforeLines="0" w:afterLines="0" w:line="560" w:lineRule="exact"/>
        <w:ind w:firstLine="602" w:firstLineChars="200"/>
        <w:rPr>
          <w:rFonts w:hint="eastAsia" w:ascii="仿宋" w:hAnsi="仿宋" w:eastAsia="仿宋"/>
          <w:b/>
          <w:bCs/>
          <w:i w:val="0"/>
          <w:iCs w:val="0"/>
          <w:szCs w:val="32"/>
          <w:highlight w:val="none"/>
          <w:u w:val="none"/>
        </w:rPr>
      </w:pPr>
      <w:r>
        <w:rPr>
          <w:rFonts w:hint="eastAsia" w:ascii="仿宋" w:hAnsi="仿宋" w:eastAsia="仿宋" w:cs="仿宋_GB2312"/>
          <w:b/>
          <w:bCs w:val="0"/>
          <w:szCs w:val="32"/>
          <w:highlight w:val="none"/>
          <w:lang w:eastAsia="zh-CN"/>
        </w:rPr>
        <w:t>一、</w:t>
      </w:r>
      <w:r>
        <w:rPr>
          <w:rFonts w:hint="eastAsia" w:ascii="仿宋" w:hAnsi="仿宋" w:eastAsia="仿宋" w:cs="仿宋"/>
          <w:b/>
          <w:color w:val="292929"/>
          <w:szCs w:val="32"/>
          <w:highlight w:val="none"/>
          <w:lang w:eastAsia="zh-CN"/>
        </w:rPr>
        <w:t>专项</w:t>
      </w:r>
      <w:r>
        <w:rPr>
          <w:rFonts w:hint="eastAsia" w:ascii="仿宋" w:hAnsi="仿宋" w:eastAsia="仿宋" w:cs="仿宋"/>
          <w:b/>
          <w:color w:val="292929"/>
          <w:szCs w:val="32"/>
          <w:highlight w:val="none"/>
        </w:rPr>
        <w:t>分期业务仅限人民币币种，</w:t>
      </w:r>
      <w:r>
        <w:rPr>
          <w:rFonts w:hint="eastAsia" w:ascii="仿宋" w:hAnsi="仿宋" w:eastAsia="仿宋" w:cs="仿宋"/>
          <w:b/>
          <w:bCs w:val="0"/>
          <w:i w:val="0"/>
          <w:iCs w:val="0"/>
          <w:color w:val="292929"/>
          <w:szCs w:val="32"/>
          <w:highlight w:val="none"/>
          <w:u w:val="none"/>
        </w:rPr>
        <w:t>每次申请</w:t>
      </w:r>
      <w:r>
        <w:rPr>
          <w:rFonts w:hint="eastAsia" w:ascii="仿宋" w:hAnsi="仿宋" w:eastAsia="仿宋" w:cs="仿宋"/>
          <w:b/>
          <w:bCs/>
          <w:i w:val="0"/>
          <w:iCs w:val="0"/>
          <w:color w:val="292929"/>
          <w:szCs w:val="32"/>
          <w:highlight w:val="none"/>
          <w:u w:val="none"/>
        </w:rPr>
        <w:t>的金额最低为</w:t>
      </w:r>
      <w:r>
        <w:rPr>
          <w:rFonts w:hint="eastAsia" w:ascii="仿宋" w:hAnsi="仿宋" w:eastAsia="仿宋" w:cs="仿宋"/>
          <w:b/>
          <w:bCs/>
          <w:i w:val="0"/>
          <w:iCs w:val="0"/>
          <w:color w:val="292929"/>
          <w:szCs w:val="32"/>
          <w:highlight w:val="none"/>
          <w:u w:val="none"/>
          <w:lang w:val="en-US" w:eastAsia="zh-CN"/>
        </w:rPr>
        <w:t>5</w:t>
      </w:r>
      <w:r>
        <w:rPr>
          <w:rFonts w:hint="eastAsia" w:ascii="仿宋" w:hAnsi="仿宋" w:eastAsia="仿宋" w:cs="仿宋"/>
          <w:b/>
          <w:bCs/>
          <w:i w:val="0"/>
          <w:iCs w:val="0"/>
          <w:color w:val="292929"/>
          <w:szCs w:val="32"/>
          <w:highlight w:val="none"/>
          <w:u w:val="none"/>
        </w:rPr>
        <w:t>00元，</w:t>
      </w:r>
      <w:r>
        <w:rPr>
          <w:rFonts w:hint="eastAsia" w:ascii="仿宋" w:hAnsi="仿宋" w:eastAsia="仿宋"/>
          <w:b/>
          <w:bCs/>
          <w:i w:val="0"/>
          <w:iCs w:val="0"/>
          <w:szCs w:val="32"/>
          <w:highlight w:val="none"/>
          <w:u w:val="none"/>
        </w:rPr>
        <w:t>最高不超过</w:t>
      </w:r>
      <w:r>
        <w:rPr>
          <w:rFonts w:ascii="仿宋" w:hAnsi="仿宋" w:eastAsia="仿宋"/>
          <w:b/>
          <w:bCs/>
          <w:i w:val="0"/>
          <w:iCs w:val="0"/>
          <w:szCs w:val="32"/>
          <w:highlight w:val="none"/>
          <w:u w:val="none"/>
        </w:rPr>
        <w:t>当期账单</w:t>
      </w:r>
      <w:r>
        <w:rPr>
          <w:rFonts w:hint="eastAsia" w:ascii="仿宋" w:hAnsi="仿宋" w:eastAsia="仿宋"/>
          <w:b/>
          <w:bCs/>
          <w:i w:val="0"/>
          <w:iCs w:val="0"/>
          <w:szCs w:val="32"/>
          <w:highlight w:val="none"/>
          <w:u w:val="none"/>
        </w:rPr>
        <w:t>的</w:t>
      </w:r>
      <w:r>
        <w:rPr>
          <w:rFonts w:ascii="仿宋" w:hAnsi="仿宋" w:eastAsia="仿宋"/>
          <w:b/>
          <w:bCs/>
          <w:i w:val="0"/>
          <w:iCs w:val="0"/>
          <w:szCs w:val="32"/>
          <w:highlight w:val="none"/>
          <w:u w:val="none"/>
        </w:rPr>
        <w:t>新增消费</w:t>
      </w:r>
      <w:r>
        <w:rPr>
          <w:rFonts w:hint="eastAsia" w:ascii="仿宋" w:hAnsi="仿宋" w:eastAsia="仿宋"/>
          <w:b/>
          <w:bCs/>
          <w:i w:val="0"/>
          <w:iCs w:val="0"/>
          <w:szCs w:val="32"/>
          <w:highlight w:val="none"/>
          <w:u w:val="none"/>
        </w:rPr>
        <w:t>交易总额的</w:t>
      </w:r>
      <w:r>
        <w:rPr>
          <w:rFonts w:hint="eastAsia" w:ascii="仿宋" w:hAnsi="仿宋" w:eastAsia="仿宋"/>
          <w:b/>
          <w:bCs/>
          <w:i w:val="0"/>
          <w:iCs w:val="0"/>
          <w:szCs w:val="32"/>
          <w:highlight w:val="none"/>
          <w:u w:val="none"/>
          <w:lang w:val="en-US" w:eastAsia="zh-CN"/>
        </w:rPr>
        <w:t>100</w:t>
      </w:r>
      <w:r>
        <w:rPr>
          <w:rFonts w:hint="eastAsia" w:ascii="仿宋" w:hAnsi="仿宋" w:eastAsia="仿宋"/>
          <w:b/>
          <w:bCs/>
          <w:i w:val="0"/>
          <w:iCs w:val="0"/>
          <w:szCs w:val="32"/>
          <w:highlight w:val="none"/>
          <w:u w:val="none"/>
        </w:rPr>
        <w:t>%，且不超过账户</w:t>
      </w:r>
      <w:r>
        <w:rPr>
          <w:rFonts w:hint="eastAsia" w:ascii="仿宋" w:hAnsi="仿宋" w:eastAsia="仿宋"/>
          <w:b/>
          <w:bCs/>
          <w:i w:val="0"/>
          <w:iCs w:val="0"/>
          <w:szCs w:val="32"/>
          <w:highlight w:val="none"/>
          <w:u w:val="none"/>
          <w:lang w:eastAsia="zh-CN"/>
        </w:rPr>
        <w:t>级</w:t>
      </w:r>
      <w:r>
        <w:rPr>
          <w:rFonts w:hint="eastAsia" w:ascii="仿宋" w:hAnsi="仿宋" w:eastAsia="仿宋"/>
          <w:b/>
          <w:bCs/>
          <w:i w:val="0"/>
          <w:iCs w:val="0"/>
          <w:szCs w:val="32"/>
          <w:highlight w:val="none"/>
          <w:u w:val="none"/>
        </w:rPr>
        <w:t>的额度。</w:t>
      </w:r>
    </w:p>
    <w:p>
      <w:pPr>
        <w:autoSpaceDN w:val="0"/>
        <w:spacing w:beforeLines="0" w:afterLines="0" w:line="560" w:lineRule="exact"/>
        <w:ind w:firstLine="602" w:firstLineChars="200"/>
        <w:rPr>
          <w:rFonts w:hint="eastAsia" w:ascii="仿宋" w:hAnsi="仿宋" w:eastAsia="仿宋"/>
          <w:b/>
          <w:bCs/>
          <w:i w:val="0"/>
          <w:iCs w:val="0"/>
          <w:szCs w:val="32"/>
          <w:highlight w:val="none"/>
          <w:u w:val="none"/>
          <w:lang w:val="en-US" w:eastAsia="zh-CN"/>
        </w:rPr>
      </w:pPr>
      <w:r>
        <w:rPr>
          <w:rFonts w:hint="eastAsia" w:ascii="仿宋" w:hAnsi="仿宋" w:eastAsia="仿宋"/>
          <w:b/>
          <w:bCs/>
          <w:i w:val="0"/>
          <w:iCs w:val="0"/>
          <w:szCs w:val="32"/>
          <w:highlight w:val="none"/>
          <w:u w:val="none"/>
          <w:lang w:val="en-US" w:eastAsia="zh-CN"/>
        </w:rPr>
        <w:t>二、分期业务办理成功后，分期金额将占用持卡人授信额度。</w:t>
      </w:r>
    </w:p>
    <w:p>
      <w:pPr>
        <w:overflowPunct w:val="0"/>
        <w:autoSpaceDN w:val="0"/>
        <w:spacing w:beforeLines="0" w:afterLines="0" w:line="560" w:lineRule="exact"/>
        <w:ind w:right="0" w:rightChars="0" w:firstLine="602" w:firstLineChars="200"/>
        <w:outlineLvl w:val="2"/>
        <w:rPr>
          <w:rFonts w:hint="eastAsia" w:ascii="仿宋" w:hAnsi="仿宋" w:eastAsia="仿宋" w:cs="仿宋"/>
          <w:b/>
          <w:bCs/>
          <w:i w:val="0"/>
          <w:iCs w:val="0"/>
          <w:sz w:val="32"/>
          <w:szCs w:val="32"/>
          <w:highlight w:val="none"/>
          <w:u w:val="none"/>
        </w:rPr>
      </w:pPr>
      <w:r>
        <w:rPr>
          <w:rFonts w:hint="eastAsia" w:ascii="仿宋" w:hAnsi="仿宋" w:eastAsia="仿宋"/>
          <w:i w:val="0"/>
          <w:iCs w:val="0"/>
          <w:szCs w:val="32"/>
          <w:highlight w:val="none"/>
          <w:u w:val="none"/>
          <w:lang w:val="en-US" w:eastAsia="zh-CN"/>
        </w:rPr>
        <w:t>三</w:t>
      </w:r>
      <w:r>
        <w:rPr>
          <w:rFonts w:hint="eastAsia" w:ascii="仿宋" w:hAnsi="仿宋" w:eastAsia="仿宋"/>
          <w:i w:val="0"/>
          <w:iCs w:val="0"/>
          <w:szCs w:val="32"/>
          <w:highlight w:val="none"/>
          <w:u w:val="none"/>
          <w:lang w:eastAsia="zh-CN"/>
        </w:rPr>
        <w:t>、</w:t>
      </w:r>
      <w:r>
        <w:rPr>
          <w:rFonts w:hint="eastAsia" w:ascii="仿宋" w:hAnsi="仿宋" w:eastAsia="仿宋" w:cs="仿宋"/>
          <w:b/>
          <w:bCs/>
          <w:i w:val="0"/>
          <w:iCs w:val="0"/>
          <w:sz w:val="32"/>
          <w:szCs w:val="32"/>
          <w:highlight w:val="none"/>
          <w:u w:val="none"/>
        </w:rPr>
        <w:t>不能申请</w:t>
      </w:r>
      <w:r>
        <w:rPr>
          <w:rFonts w:hint="eastAsia" w:ascii="仿宋" w:hAnsi="仿宋" w:eastAsia="仿宋" w:cs="仿宋"/>
          <w:b/>
          <w:bCs/>
          <w:i w:val="0"/>
          <w:iCs w:val="0"/>
          <w:sz w:val="32"/>
          <w:szCs w:val="32"/>
          <w:highlight w:val="none"/>
          <w:u w:val="none"/>
          <w:lang w:eastAsia="zh-CN"/>
        </w:rPr>
        <w:t>专项</w:t>
      </w:r>
      <w:r>
        <w:rPr>
          <w:rFonts w:hint="eastAsia" w:ascii="仿宋" w:hAnsi="仿宋" w:eastAsia="仿宋" w:cs="仿宋"/>
          <w:b/>
          <w:bCs/>
          <w:i w:val="0"/>
          <w:iCs w:val="0"/>
          <w:sz w:val="32"/>
          <w:szCs w:val="32"/>
          <w:highlight w:val="none"/>
          <w:u w:val="none"/>
        </w:rPr>
        <w:t>分期的交易</w:t>
      </w:r>
      <w:r>
        <w:rPr>
          <w:rFonts w:hint="eastAsia" w:ascii="仿宋" w:hAnsi="仿宋" w:eastAsia="仿宋" w:cs="仿宋"/>
          <w:b/>
          <w:bCs/>
          <w:i w:val="0"/>
          <w:iCs w:val="0"/>
          <w:sz w:val="32"/>
          <w:szCs w:val="32"/>
          <w:highlight w:val="none"/>
          <w:u w:val="none"/>
          <w:lang w:eastAsia="zh-CN"/>
        </w:rPr>
        <w:t>，</w:t>
      </w:r>
      <w:r>
        <w:rPr>
          <w:rFonts w:hint="eastAsia" w:ascii="仿宋" w:hAnsi="仿宋" w:eastAsia="仿宋" w:cs="仿宋"/>
          <w:b/>
          <w:bCs/>
          <w:i w:val="0"/>
          <w:iCs w:val="0"/>
          <w:sz w:val="32"/>
          <w:szCs w:val="32"/>
          <w:highlight w:val="none"/>
          <w:u w:val="none"/>
        </w:rPr>
        <w:t>包含但不限于：</w:t>
      </w:r>
    </w:p>
    <w:p>
      <w:pPr>
        <w:overflowPunct w:val="0"/>
        <w:autoSpaceDN w:val="0"/>
        <w:spacing w:beforeLines="0" w:afterLines="0"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（一）</w:t>
      </w:r>
      <w:r>
        <w:rPr>
          <w:rFonts w:ascii="仿宋" w:hAnsi="仿宋" w:eastAsia="仿宋"/>
          <w:b/>
          <w:bCs/>
          <w:i w:val="0"/>
          <w:iCs w:val="0"/>
          <w:sz w:val="32"/>
          <w:szCs w:val="32"/>
          <w:highlight w:val="none"/>
          <w:u w:val="none"/>
        </w:rPr>
        <w:t>预借现金交易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分期付款交易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各项费用（如年费、</w:t>
      </w:r>
      <w:r>
        <w:rPr>
          <w:rFonts w:hint="eastAsia" w:ascii="仿宋" w:hAnsi="仿宋" w:eastAsia="仿宋"/>
          <w:b/>
          <w:bCs/>
          <w:i w:val="0"/>
          <w:iCs w:val="0"/>
          <w:sz w:val="32"/>
          <w:szCs w:val="32"/>
          <w:highlight w:val="none"/>
          <w:u w:val="none"/>
        </w:rPr>
        <w:t>手续费、</w:t>
      </w:r>
      <w:r>
        <w:rPr>
          <w:rFonts w:ascii="仿宋" w:hAnsi="仿宋" w:eastAsia="仿宋"/>
          <w:b/>
          <w:bCs/>
          <w:i w:val="0"/>
          <w:iCs w:val="0"/>
          <w:sz w:val="32"/>
          <w:szCs w:val="32"/>
          <w:highlight w:val="none"/>
          <w:u w:val="none"/>
        </w:rPr>
        <w:t>利息、</w:t>
      </w:r>
      <w:r>
        <w:rPr>
          <w:rFonts w:hint="eastAsia" w:ascii="仿宋" w:hAnsi="仿宋" w:eastAsia="仿宋"/>
          <w:b/>
          <w:bCs/>
          <w:i w:val="0"/>
          <w:iCs w:val="0"/>
          <w:sz w:val="32"/>
          <w:szCs w:val="32"/>
          <w:highlight w:val="none"/>
          <w:u w:val="none"/>
        </w:rPr>
        <w:t>违约</w:t>
      </w:r>
      <w:r>
        <w:rPr>
          <w:rFonts w:ascii="仿宋" w:hAnsi="仿宋" w:eastAsia="仿宋"/>
          <w:b/>
          <w:bCs/>
          <w:i w:val="0"/>
          <w:iCs w:val="0"/>
          <w:sz w:val="32"/>
          <w:szCs w:val="32"/>
          <w:highlight w:val="none"/>
          <w:u w:val="none"/>
        </w:rPr>
        <w:t>金及其他信用卡收费</w:t>
      </w:r>
      <w:r>
        <w:rPr>
          <w:rFonts w:hint="eastAsia" w:ascii="仿宋" w:hAnsi="仿宋" w:eastAsia="仿宋"/>
          <w:b/>
          <w:bCs/>
          <w:i w:val="0"/>
          <w:iCs w:val="0"/>
          <w:sz w:val="32"/>
          <w:szCs w:val="32"/>
          <w:highlight w:val="none"/>
          <w:u w:val="none"/>
        </w:rPr>
        <w:t>等</w:t>
      </w:r>
      <w:r>
        <w:rPr>
          <w:rFonts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rPr>
        <w:t>；</w:t>
      </w:r>
    </w:p>
    <w:p>
      <w:pPr>
        <w:overflowPunct w:val="0"/>
        <w:autoSpaceDN w:val="0"/>
        <w:spacing w:beforeLines="0" w:afterLines="0"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（二）持卡人申请的临时额度；</w:t>
      </w:r>
    </w:p>
    <w:p>
      <w:pPr>
        <w:overflowPunct w:val="0"/>
        <w:autoSpaceDN w:val="0"/>
        <w:spacing w:beforeLines="0" w:afterLines="0"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（三）未出账单的消费交易；</w:t>
      </w:r>
    </w:p>
    <w:p>
      <w:pPr>
        <w:overflowPunct w:val="0"/>
        <w:autoSpaceDN w:val="0"/>
        <w:spacing w:beforeLines="0" w:afterLines="0"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eastAsia="zh-CN"/>
        </w:rPr>
        <w:t>四</w:t>
      </w:r>
      <w:r>
        <w:rPr>
          <w:rFonts w:hint="eastAsia" w:ascii="仿宋" w:hAnsi="仿宋" w:eastAsia="仿宋"/>
          <w:b/>
          <w:bCs/>
          <w:i w:val="0"/>
          <w:iCs w:val="0"/>
          <w:sz w:val="32"/>
          <w:szCs w:val="32"/>
          <w:highlight w:val="none"/>
          <w:u w:val="none"/>
        </w:rPr>
        <w:t>）</w:t>
      </w:r>
      <w:r>
        <w:rPr>
          <w:rFonts w:hint="eastAsia" w:ascii="仿宋" w:hAnsi="仿宋" w:eastAsia="仿宋" w:cs="仿宋"/>
          <w:b/>
          <w:bCs/>
          <w:i w:val="0"/>
          <w:iCs w:val="0"/>
          <w:sz w:val="32"/>
          <w:szCs w:val="32"/>
          <w:highlight w:val="none"/>
          <w:u w:val="none"/>
        </w:rPr>
        <w:t>预授权交易；</w:t>
      </w:r>
    </w:p>
    <w:p>
      <w:pPr>
        <w:overflowPunct w:val="0"/>
        <w:autoSpaceDN w:val="0"/>
        <w:spacing w:beforeLines="0" w:afterLines="0" w:line="560" w:lineRule="exact"/>
        <w:ind w:right="0" w:rightChars="0" w:firstLine="678" w:firstLineChars="225"/>
        <w:outlineLvl w:val="2"/>
        <w:rPr>
          <w:rFonts w:hint="eastAsia" w:ascii="仿宋" w:hAnsi="仿宋" w:eastAsia="仿宋"/>
          <w:b/>
          <w:bCs/>
          <w:i w:val="0"/>
          <w:iCs w:val="0"/>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val="en-US" w:eastAsia="zh-CN"/>
        </w:rPr>
        <w:t>五</w:t>
      </w:r>
      <w:r>
        <w:rPr>
          <w:rFonts w:hint="eastAsia" w:ascii="仿宋" w:hAnsi="仿宋" w:eastAsia="仿宋"/>
          <w:b/>
          <w:bCs/>
          <w:i w:val="0"/>
          <w:iCs w:val="0"/>
          <w:sz w:val="32"/>
          <w:szCs w:val="32"/>
          <w:highlight w:val="none"/>
          <w:u w:val="none"/>
        </w:rPr>
        <w:t>）其他</w:t>
      </w:r>
      <w:r>
        <w:rPr>
          <w:rFonts w:hint="eastAsia" w:ascii="仿宋" w:hAnsi="仿宋" w:eastAsia="仿宋"/>
          <w:b/>
          <w:bCs/>
          <w:i w:val="0"/>
          <w:iCs w:val="0"/>
          <w:sz w:val="32"/>
          <w:szCs w:val="32"/>
          <w:highlight w:val="none"/>
          <w:u w:val="none"/>
          <w:lang w:eastAsia="zh-CN"/>
        </w:rPr>
        <w:t>我行</w:t>
      </w:r>
      <w:r>
        <w:rPr>
          <w:rFonts w:hint="eastAsia" w:ascii="仿宋" w:hAnsi="仿宋" w:eastAsia="仿宋"/>
          <w:b/>
          <w:bCs/>
          <w:i w:val="0"/>
          <w:iCs w:val="0"/>
          <w:sz w:val="32"/>
          <w:szCs w:val="32"/>
          <w:highlight w:val="none"/>
          <w:u w:val="none"/>
        </w:rPr>
        <w:t>认为不能申请</w:t>
      </w:r>
      <w:r>
        <w:rPr>
          <w:rFonts w:hint="eastAsia" w:ascii="仿宋" w:hAnsi="仿宋" w:eastAsia="仿宋"/>
          <w:b/>
          <w:bCs/>
          <w:i w:val="0"/>
          <w:iCs w:val="0"/>
          <w:sz w:val="32"/>
          <w:szCs w:val="32"/>
          <w:highlight w:val="none"/>
          <w:u w:val="none"/>
          <w:lang w:eastAsia="zh-CN"/>
        </w:rPr>
        <w:t>专项</w:t>
      </w:r>
      <w:r>
        <w:rPr>
          <w:rFonts w:hint="eastAsia" w:ascii="仿宋" w:hAnsi="仿宋" w:eastAsia="仿宋"/>
          <w:b/>
          <w:bCs/>
          <w:i w:val="0"/>
          <w:iCs w:val="0"/>
          <w:sz w:val="32"/>
          <w:szCs w:val="32"/>
          <w:highlight w:val="none"/>
          <w:u w:val="none"/>
        </w:rPr>
        <w:t>分期的情形。</w:t>
      </w:r>
    </w:p>
    <w:p>
      <w:pPr>
        <w:autoSpaceDN w:val="0"/>
        <w:spacing w:beforeLines="0" w:afterLines="0" w:line="560" w:lineRule="exact"/>
        <w:ind w:right="-493" w:rightChars="-164" w:firstLine="602" w:firstLineChars="200"/>
        <w:rPr>
          <w:rFonts w:hint="eastAsia" w:ascii="仿宋" w:hAnsi="仿宋" w:eastAsia="仿宋"/>
          <w:b/>
          <w:bCs/>
          <w:i w:val="0"/>
          <w:iCs w:val="0"/>
          <w:szCs w:val="32"/>
          <w:highlight w:val="none"/>
          <w:u w:val="none"/>
        </w:rPr>
      </w:pPr>
      <w:r>
        <w:rPr>
          <w:rFonts w:hint="eastAsia" w:ascii="仿宋" w:hAnsi="仿宋" w:eastAsia="仿宋"/>
          <w:b/>
          <w:bCs/>
          <w:i w:val="0"/>
          <w:iCs w:val="0"/>
          <w:szCs w:val="32"/>
          <w:highlight w:val="none"/>
          <w:u w:val="none"/>
          <w:lang w:val="en-US" w:eastAsia="zh-CN"/>
        </w:rPr>
        <w:t>四</w:t>
      </w:r>
      <w:r>
        <w:rPr>
          <w:rFonts w:hint="eastAsia" w:ascii="仿宋" w:hAnsi="仿宋" w:eastAsia="仿宋"/>
          <w:b/>
          <w:bCs/>
          <w:i w:val="0"/>
          <w:iCs w:val="0"/>
          <w:szCs w:val="32"/>
          <w:highlight w:val="none"/>
          <w:u w:val="none"/>
          <w:lang w:eastAsia="zh-CN"/>
        </w:rPr>
        <w:t>、</w:t>
      </w:r>
      <w:r>
        <w:rPr>
          <w:rFonts w:hint="eastAsia" w:ascii="仿宋" w:hAnsi="仿宋" w:eastAsia="仿宋"/>
          <w:b/>
          <w:bCs/>
          <w:i w:val="0"/>
          <w:iCs w:val="0"/>
          <w:szCs w:val="32"/>
          <w:highlight w:val="none"/>
          <w:u w:val="none"/>
        </w:rPr>
        <w:t>已成功办理的</w:t>
      </w:r>
      <w:r>
        <w:rPr>
          <w:rFonts w:hint="eastAsia" w:ascii="仿宋" w:hAnsi="仿宋" w:eastAsia="仿宋"/>
          <w:b/>
          <w:bCs/>
          <w:i w:val="0"/>
          <w:iCs w:val="0"/>
          <w:szCs w:val="32"/>
          <w:highlight w:val="none"/>
          <w:u w:val="none"/>
          <w:lang w:eastAsia="zh-CN"/>
        </w:rPr>
        <w:t>专项</w:t>
      </w:r>
      <w:r>
        <w:rPr>
          <w:rFonts w:hint="eastAsia" w:ascii="仿宋" w:hAnsi="仿宋" w:eastAsia="仿宋"/>
          <w:b/>
          <w:bCs/>
          <w:i w:val="0"/>
          <w:iCs w:val="0"/>
          <w:szCs w:val="32"/>
          <w:highlight w:val="none"/>
          <w:u w:val="none"/>
        </w:rPr>
        <w:t>分期</w:t>
      </w:r>
      <w:r>
        <w:rPr>
          <w:rFonts w:ascii="仿宋" w:hAnsi="仿宋" w:eastAsia="仿宋"/>
          <w:b/>
          <w:bCs/>
          <w:i w:val="0"/>
          <w:iCs w:val="0"/>
          <w:szCs w:val="32"/>
          <w:highlight w:val="none"/>
          <w:u w:val="none"/>
        </w:rPr>
        <w:t>业务不受</w:t>
      </w:r>
      <w:r>
        <w:rPr>
          <w:rFonts w:hint="eastAsia" w:ascii="仿宋" w:hAnsi="仿宋" w:eastAsia="仿宋"/>
          <w:b/>
          <w:bCs/>
          <w:i w:val="0"/>
          <w:iCs w:val="0"/>
          <w:szCs w:val="32"/>
          <w:highlight w:val="none"/>
          <w:u w:val="none"/>
        </w:rPr>
        <w:t>原消费交易退货</w:t>
      </w:r>
      <w:r>
        <w:rPr>
          <w:rFonts w:ascii="仿宋" w:hAnsi="仿宋" w:eastAsia="仿宋"/>
          <w:b/>
          <w:bCs/>
          <w:i w:val="0"/>
          <w:iCs w:val="0"/>
          <w:szCs w:val="32"/>
          <w:highlight w:val="none"/>
          <w:u w:val="none"/>
        </w:rPr>
        <w:t>影响，</w:t>
      </w:r>
      <w:r>
        <w:rPr>
          <w:rFonts w:hint="eastAsia" w:ascii="仿宋" w:hAnsi="仿宋" w:eastAsia="仿宋"/>
          <w:b/>
          <w:bCs/>
          <w:i w:val="0"/>
          <w:iCs w:val="0"/>
          <w:szCs w:val="32"/>
          <w:highlight w:val="none"/>
          <w:u w:val="none"/>
        </w:rPr>
        <w:t>持卡人仍须按其已办理的分期业务支付相应分期款项</w:t>
      </w:r>
      <w:r>
        <w:rPr>
          <w:rFonts w:ascii="仿宋" w:hAnsi="仿宋" w:eastAsia="仿宋"/>
          <w:b/>
          <w:bCs/>
          <w:i w:val="0"/>
          <w:iCs w:val="0"/>
          <w:szCs w:val="32"/>
          <w:highlight w:val="none"/>
          <w:u w:val="none"/>
        </w:rPr>
        <w:t>。</w:t>
      </w:r>
    </w:p>
    <w:p>
      <w:pPr>
        <w:overflowPunct w:val="0"/>
        <w:autoSpaceDN w:val="0"/>
        <w:spacing w:beforeLines="0" w:afterLines="0" w:line="560" w:lineRule="exact"/>
        <w:ind w:firstLine="678" w:firstLineChars="225"/>
        <w:jc w:val="left"/>
        <w:rPr>
          <w:rFonts w:hint="eastAsia" w:ascii="仿宋" w:hAnsi="仿宋" w:eastAsia="仿宋" w:cs="仿宋"/>
          <w:i w:val="0"/>
          <w:caps w:val="0"/>
          <w:spacing w:val="0"/>
          <w:sz w:val="32"/>
          <w:szCs w:val="32"/>
          <w:highlight w:val="none"/>
        </w:rPr>
      </w:pPr>
      <w:r>
        <w:rPr>
          <w:rFonts w:hint="eastAsia" w:ascii="仿宋" w:hAnsi="仿宋" w:eastAsia="仿宋" w:cs="仿宋"/>
          <w:color w:val="000000"/>
          <w:szCs w:val="32"/>
          <w:highlight w:val="none"/>
          <w:lang w:val="en-US" w:eastAsia="zh-CN"/>
        </w:rPr>
        <w:t>五</w:t>
      </w:r>
      <w:r>
        <w:rPr>
          <w:rFonts w:hint="eastAsia" w:ascii="仿宋" w:hAnsi="仿宋" w:eastAsia="仿宋" w:cs="仿宋"/>
          <w:color w:val="000000"/>
          <w:szCs w:val="32"/>
          <w:highlight w:val="none"/>
          <w:lang w:eastAsia="zh-CN"/>
        </w:rPr>
        <w:t>、专项分期</w:t>
      </w:r>
      <w:r>
        <w:rPr>
          <w:rFonts w:hint="eastAsia" w:ascii="仿宋" w:hAnsi="仿宋" w:eastAsia="仿宋" w:cs="仿宋"/>
          <w:i w:val="0"/>
          <w:caps w:val="0"/>
          <w:color w:val="000000"/>
          <w:spacing w:val="0"/>
          <w:sz w:val="32"/>
          <w:szCs w:val="32"/>
          <w:highlight w:val="none"/>
        </w:rPr>
        <w:t>由我行系统在账单日按约定的分期期数和分期利率转为分期本金，并收取分期利息。</w:t>
      </w:r>
    </w:p>
    <w:p>
      <w:pPr>
        <w:pStyle w:val="19"/>
        <w:widowControl/>
        <w:spacing w:beforeAutospacing="0" w:afterAutospacing="0" w:line="560" w:lineRule="exact"/>
        <w:ind w:firstLine="602" w:firstLineChars="200"/>
        <w:rPr>
          <w:rFonts w:hint="eastAsia" w:ascii="仿宋" w:hAnsi="仿宋" w:eastAsia="仿宋" w:cs="仿宋"/>
          <w:caps w:val="0"/>
          <w:color w:val="000000"/>
          <w:spacing w:val="0"/>
          <w:kern w:val="2"/>
          <w:sz w:val="32"/>
          <w:szCs w:val="32"/>
          <w:highlight w:val="none"/>
          <w:lang w:eastAsia="zh-CN"/>
        </w:rPr>
      </w:pPr>
      <w:r>
        <w:rPr>
          <w:rFonts w:hint="eastAsia" w:ascii="仿宋" w:hAnsi="仿宋" w:eastAsia="仿宋" w:cs="仿宋"/>
          <w:caps w:val="0"/>
          <w:color w:val="000000"/>
          <w:spacing w:val="0"/>
          <w:kern w:val="2"/>
          <w:sz w:val="32"/>
          <w:szCs w:val="32"/>
          <w:highlight w:val="none"/>
          <w:lang w:eastAsia="zh-CN"/>
        </w:rPr>
        <w:t>六、</w:t>
      </w:r>
      <w:r>
        <w:rPr>
          <w:rFonts w:hint="eastAsia" w:ascii="仿宋" w:hAnsi="仿宋" w:eastAsia="仿宋" w:cs="仿宋"/>
          <w:caps w:val="0"/>
          <w:color w:val="000000"/>
          <w:spacing w:val="0"/>
          <w:kern w:val="2"/>
          <w:sz w:val="32"/>
          <w:szCs w:val="32"/>
          <w:highlight w:val="none"/>
        </w:rPr>
        <w:t>持卡人申请办理</w:t>
      </w:r>
      <w:r>
        <w:rPr>
          <w:rFonts w:hint="eastAsia" w:ascii="仿宋" w:hAnsi="仿宋" w:eastAsia="仿宋" w:cs="仿宋"/>
          <w:caps w:val="0"/>
          <w:color w:val="000000"/>
          <w:spacing w:val="0"/>
          <w:kern w:val="2"/>
          <w:sz w:val="32"/>
          <w:szCs w:val="32"/>
          <w:highlight w:val="none"/>
          <w:lang w:eastAsia="zh-CN"/>
        </w:rPr>
        <w:t>优享分期信用卡</w:t>
      </w:r>
      <w:r>
        <w:rPr>
          <w:rFonts w:hint="eastAsia" w:ascii="仿宋" w:hAnsi="仿宋" w:eastAsia="仿宋" w:cs="仿宋"/>
          <w:caps w:val="0"/>
          <w:color w:val="000000"/>
          <w:spacing w:val="0"/>
          <w:kern w:val="2"/>
          <w:sz w:val="32"/>
          <w:szCs w:val="32"/>
          <w:highlight w:val="none"/>
        </w:rPr>
        <w:t>业务，需要在申请时按照</w:t>
      </w:r>
      <w:r>
        <w:rPr>
          <w:rFonts w:hint="eastAsia" w:ascii="仿宋" w:hAnsi="仿宋" w:eastAsia="仿宋" w:cs="仿宋"/>
          <w:caps w:val="0"/>
          <w:color w:val="000000"/>
          <w:spacing w:val="0"/>
          <w:kern w:val="2"/>
          <w:sz w:val="32"/>
          <w:szCs w:val="32"/>
          <w:highlight w:val="none"/>
          <w:lang w:eastAsia="zh-CN"/>
        </w:rPr>
        <w:t>专项</w:t>
      </w:r>
      <w:r>
        <w:rPr>
          <w:rFonts w:hint="eastAsia" w:ascii="仿宋" w:hAnsi="仿宋" w:eastAsia="仿宋" w:cs="仿宋"/>
          <w:caps w:val="0"/>
          <w:color w:val="000000"/>
          <w:spacing w:val="0"/>
          <w:kern w:val="2"/>
          <w:sz w:val="32"/>
          <w:szCs w:val="32"/>
          <w:highlight w:val="none"/>
        </w:rPr>
        <w:t>分期有效期按月签署一份或多份</w:t>
      </w:r>
      <w:r>
        <w:rPr>
          <w:rFonts w:hint="eastAsia" w:ascii="仿宋" w:hAnsi="仿宋" w:eastAsia="仿宋" w:cs="仿宋"/>
          <w:caps w:val="0"/>
          <w:color w:val="000000"/>
          <w:spacing w:val="0"/>
          <w:kern w:val="2"/>
          <w:sz w:val="32"/>
          <w:szCs w:val="32"/>
          <w:highlight w:val="none"/>
          <w:lang w:eastAsia="zh-CN"/>
        </w:rPr>
        <w:t>海南农商银行</w:t>
      </w:r>
      <w:r>
        <w:rPr>
          <w:rFonts w:hint="eastAsia" w:ascii="仿宋" w:hAnsi="仿宋" w:eastAsia="仿宋" w:cs="仿宋"/>
          <w:caps w:val="0"/>
          <w:color w:val="000000"/>
          <w:spacing w:val="0"/>
          <w:kern w:val="2"/>
          <w:sz w:val="32"/>
          <w:szCs w:val="32"/>
          <w:highlight w:val="none"/>
        </w:rPr>
        <w:t>信用卡</w:t>
      </w:r>
      <w:r>
        <w:rPr>
          <w:rFonts w:hint="eastAsia" w:ascii="仿宋" w:hAnsi="仿宋" w:eastAsia="仿宋" w:cs="仿宋"/>
          <w:caps w:val="0"/>
          <w:color w:val="000000"/>
          <w:spacing w:val="0"/>
          <w:kern w:val="2"/>
          <w:sz w:val="32"/>
          <w:szCs w:val="32"/>
          <w:highlight w:val="none"/>
          <w:lang w:eastAsia="zh-CN"/>
        </w:rPr>
        <w:t>专项</w:t>
      </w:r>
      <w:r>
        <w:rPr>
          <w:rFonts w:hint="eastAsia" w:ascii="仿宋" w:hAnsi="仿宋" w:eastAsia="仿宋" w:cs="仿宋"/>
          <w:caps w:val="0"/>
          <w:color w:val="000000"/>
          <w:spacing w:val="0"/>
          <w:kern w:val="2"/>
          <w:sz w:val="32"/>
          <w:szCs w:val="32"/>
          <w:highlight w:val="none"/>
        </w:rPr>
        <w:t>分期</w:t>
      </w:r>
      <w:r>
        <w:rPr>
          <w:rFonts w:hint="eastAsia" w:ascii="仿宋" w:hAnsi="仿宋" w:eastAsia="仿宋" w:cs="仿宋"/>
          <w:caps w:val="0"/>
          <w:color w:val="000000"/>
          <w:spacing w:val="0"/>
          <w:kern w:val="2"/>
          <w:sz w:val="32"/>
          <w:szCs w:val="32"/>
          <w:highlight w:val="none"/>
          <w:lang w:eastAsia="zh-CN"/>
        </w:rPr>
        <w:t>协议</w:t>
      </w:r>
      <w:r>
        <w:rPr>
          <w:rFonts w:hint="eastAsia" w:ascii="仿宋" w:hAnsi="仿宋" w:eastAsia="仿宋" w:cs="仿宋"/>
          <w:caps w:val="0"/>
          <w:color w:val="000000"/>
          <w:spacing w:val="0"/>
          <w:kern w:val="2"/>
          <w:sz w:val="32"/>
          <w:szCs w:val="32"/>
          <w:highlight w:val="none"/>
        </w:rPr>
        <w:t>。持卡人成功</w:t>
      </w:r>
      <w:r>
        <w:rPr>
          <w:rFonts w:hint="eastAsia" w:ascii="仿宋" w:hAnsi="仿宋" w:eastAsia="仿宋" w:cs="仿宋"/>
          <w:caps w:val="0"/>
          <w:color w:val="000000"/>
          <w:spacing w:val="0"/>
          <w:kern w:val="2"/>
          <w:sz w:val="32"/>
          <w:szCs w:val="32"/>
          <w:highlight w:val="none"/>
          <w:lang w:eastAsia="zh-CN"/>
        </w:rPr>
        <w:t>申请优享分期信用卡</w:t>
      </w:r>
      <w:r>
        <w:rPr>
          <w:rFonts w:hint="eastAsia" w:ascii="仿宋" w:hAnsi="仿宋" w:eastAsia="仿宋" w:cs="仿宋"/>
          <w:caps w:val="0"/>
          <w:color w:val="000000"/>
          <w:spacing w:val="0"/>
          <w:kern w:val="2"/>
          <w:sz w:val="32"/>
          <w:szCs w:val="32"/>
          <w:highlight w:val="none"/>
        </w:rPr>
        <w:t>业务后，在</w:t>
      </w:r>
      <w:r>
        <w:rPr>
          <w:rFonts w:hint="eastAsia" w:ascii="仿宋" w:hAnsi="仿宋" w:eastAsia="仿宋" w:cs="仿宋"/>
          <w:caps w:val="0"/>
          <w:color w:val="000000"/>
          <w:spacing w:val="0"/>
          <w:kern w:val="2"/>
          <w:sz w:val="32"/>
          <w:szCs w:val="32"/>
          <w:highlight w:val="none"/>
          <w:lang w:eastAsia="zh-CN"/>
        </w:rPr>
        <w:t>专项</w:t>
      </w:r>
      <w:r>
        <w:rPr>
          <w:rFonts w:hint="eastAsia" w:ascii="仿宋" w:hAnsi="仿宋" w:eastAsia="仿宋" w:cs="仿宋"/>
          <w:caps w:val="0"/>
          <w:color w:val="000000"/>
          <w:spacing w:val="0"/>
          <w:kern w:val="2"/>
          <w:sz w:val="32"/>
          <w:szCs w:val="32"/>
          <w:highlight w:val="none"/>
        </w:rPr>
        <w:t>分期有效期内，如持卡人账单中的可分期金额满足</w:t>
      </w:r>
      <w:r>
        <w:rPr>
          <w:rFonts w:hint="eastAsia" w:ascii="仿宋" w:hAnsi="仿宋" w:eastAsia="仿宋" w:cs="仿宋"/>
          <w:caps w:val="0"/>
          <w:color w:val="000000"/>
          <w:spacing w:val="0"/>
          <w:kern w:val="2"/>
          <w:sz w:val="32"/>
          <w:szCs w:val="32"/>
          <w:highlight w:val="none"/>
          <w:lang w:eastAsia="zh-CN"/>
        </w:rPr>
        <w:t>专项</w:t>
      </w:r>
      <w:r>
        <w:rPr>
          <w:rFonts w:hint="eastAsia" w:ascii="仿宋" w:hAnsi="仿宋" w:eastAsia="仿宋" w:cs="仿宋"/>
          <w:caps w:val="0"/>
          <w:color w:val="000000"/>
          <w:spacing w:val="0"/>
          <w:kern w:val="2"/>
          <w:sz w:val="32"/>
          <w:szCs w:val="32"/>
          <w:highlight w:val="none"/>
        </w:rPr>
        <w:t>分期起分条件，则会按照持卡人选择的期数</w:t>
      </w:r>
      <w:r>
        <w:rPr>
          <w:rFonts w:hint="eastAsia" w:ascii="仿宋" w:hAnsi="仿宋" w:eastAsia="仿宋" w:cs="仿宋"/>
          <w:caps w:val="0"/>
          <w:color w:val="000000"/>
          <w:spacing w:val="0"/>
          <w:kern w:val="2"/>
          <w:sz w:val="32"/>
          <w:szCs w:val="32"/>
          <w:highlight w:val="none"/>
          <w:lang w:eastAsia="zh-CN"/>
        </w:rPr>
        <w:t>办理</w:t>
      </w:r>
      <w:r>
        <w:rPr>
          <w:rFonts w:hint="eastAsia" w:ascii="仿宋" w:hAnsi="仿宋" w:eastAsia="仿宋" w:cs="仿宋"/>
          <w:caps w:val="0"/>
          <w:color w:val="000000"/>
          <w:spacing w:val="0"/>
          <w:kern w:val="2"/>
          <w:sz w:val="32"/>
          <w:szCs w:val="32"/>
          <w:highlight w:val="none"/>
        </w:rPr>
        <w:t>，持卡人如有异议可致电客服热线</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000000"/>
          <w:spacing w:val="0"/>
          <w:sz w:val="32"/>
          <w:szCs w:val="32"/>
          <w:highlight w:val="none"/>
          <w:lang w:val="en-US" w:eastAsia="zh-CN"/>
        </w:rPr>
        <w:t>0898-96588</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caps w:val="0"/>
          <w:color w:val="000000"/>
          <w:spacing w:val="0"/>
          <w:kern w:val="2"/>
          <w:sz w:val="32"/>
          <w:szCs w:val="32"/>
          <w:highlight w:val="none"/>
        </w:rPr>
        <w:t>。在</w:t>
      </w:r>
      <w:r>
        <w:rPr>
          <w:rFonts w:hint="eastAsia" w:ascii="仿宋" w:hAnsi="仿宋" w:eastAsia="仿宋" w:cs="仿宋"/>
          <w:caps w:val="0"/>
          <w:color w:val="000000"/>
          <w:spacing w:val="0"/>
          <w:kern w:val="2"/>
          <w:sz w:val="32"/>
          <w:szCs w:val="32"/>
          <w:highlight w:val="none"/>
          <w:lang w:eastAsia="zh-CN"/>
        </w:rPr>
        <w:t>专项</w:t>
      </w:r>
      <w:r>
        <w:rPr>
          <w:rFonts w:hint="eastAsia" w:ascii="仿宋" w:hAnsi="仿宋" w:eastAsia="仿宋" w:cs="仿宋"/>
          <w:caps w:val="0"/>
          <w:color w:val="000000"/>
          <w:spacing w:val="0"/>
          <w:kern w:val="2"/>
          <w:sz w:val="32"/>
          <w:szCs w:val="32"/>
          <w:highlight w:val="none"/>
        </w:rPr>
        <w:t>分期有效期内，持卡人可通过客服热线等渠道查询</w:t>
      </w:r>
      <w:r>
        <w:rPr>
          <w:rFonts w:hint="eastAsia" w:ascii="仿宋" w:hAnsi="仿宋" w:eastAsia="仿宋" w:cs="仿宋"/>
          <w:caps w:val="0"/>
          <w:color w:val="000000"/>
          <w:spacing w:val="0"/>
          <w:kern w:val="2"/>
          <w:sz w:val="32"/>
          <w:szCs w:val="32"/>
          <w:highlight w:val="none"/>
          <w:lang w:eastAsia="zh-CN"/>
        </w:rPr>
        <w:t>。</w:t>
      </w:r>
    </w:p>
    <w:p>
      <w:pPr>
        <w:overflowPunct w:val="0"/>
        <w:autoSpaceDN w:val="0"/>
        <w:spacing w:beforeLines="0" w:afterLines="0" w:line="560" w:lineRule="exact"/>
        <w:ind w:firstLine="678" w:firstLineChars="225"/>
        <w:jc w:val="left"/>
        <w:rPr>
          <w:rFonts w:hint="eastAsia" w:ascii="仿宋" w:hAnsi="仿宋" w:eastAsia="仿宋" w:cs="仿宋"/>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七</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持卡人申请</w:t>
      </w:r>
      <w:r>
        <w:rPr>
          <w:rFonts w:hint="eastAsia" w:ascii="仿宋" w:hAnsi="仿宋" w:eastAsia="仿宋" w:cs="仿宋"/>
          <w:b/>
          <w:bCs/>
          <w:i w:val="0"/>
          <w:iCs w:val="0"/>
          <w:color w:val="000000"/>
          <w:szCs w:val="32"/>
          <w:highlight w:val="none"/>
          <w:u w:val="none"/>
          <w:lang w:eastAsia="zh-CN"/>
        </w:rPr>
        <w:t>专项</w:t>
      </w:r>
      <w:r>
        <w:rPr>
          <w:rFonts w:hint="eastAsia" w:ascii="仿宋" w:hAnsi="仿宋" w:eastAsia="仿宋" w:cs="仿宋"/>
          <w:b/>
          <w:bCs/>
          <w:i w:val="0"/>
          <w:iCs w:val="0"/>
          <w:color w:val="000000"/>
          <w:szCs w:val="32"/>
          <w:highlight w:val="none"/>
          <w:u w:val="none"/>
        </w:rPr>
        <w:t>分期一经审核通过</w:t>
      </w:r>
      <w:r>
        <w:rPr>
          <w:rFonts w:hint="eastAsia" w:ascii="仿宋" w:hAnsi="仿宋" w:eastAsia="仿宋" w:cs="仿宋"/>
          <w:b/>
          <w:bCs/>
          <w:i w:val="0"/>
          <w:iCs w:val="0"/>
          <w:color w:val="000000"/>
          <w:szCs w:val="32"/>
          <w:highlight w:val="none"/>
          <w:u w:val="none"/>
          <w:lang w:val="en-US" w:eastAsia="zh-CN"/>
        </w:rPr>
        <w:t>入账</w:t>
      </w:r>
      <w:r>
        <w:rPr>
          <w:rFonts w:hint="eastAsia" w:ascii="仿宋" w:hAnsi="仿宋" w:eastAsia="仿宋" w:cs="仿宋"/>
          <w:b/>
          <w:bCs/>
          <w:i w:val="0"/>
          <w:iCs w:val="0"/>
          <w:color w:val="000000"/>
          <w:szCs w:val="32"/>
          <w:highlight w:val="none"/>
          <w:u w:val="none"/>
        </w:rPr>
        <w:t>则不能撤销，</w:t>
      </w:r>
      <w:r>
        <w:rPr>
          <w:rFonts w:hint="eastAsia" w:ascii="仿宋" w:hAnsi="仿宋" w:eastAsia="仿宋" w:cs="仿宋"/>
          <w:b/>
          <w:bCs/>
          <w:i w:val="0"/>
          <w:iCs w:val="0"/>
          <w:color w:val="000000"/>
          <w:szCs w:val="32"/>
          <w:highlight w:val="none"/>
          <w:u w:val="none"/>
          <w:lang w:eastAsia="zh-CN"/>
        </w:rPr>
        <w:t>亦</w:t>
      </w:r>
      <w:r>
        <w:rPr>
          <w:rFonts w:hint="eastAsia" w:ascii="仿宋" w:hAnsi="仿宋" w:eastAsia="仿宋" w:cs="仿宋"/>
          <w:b/>
          <w:bCs/>
          <w:i w:val="0"/>
          <w:iCs w:val="0"/>
          <w:color w:val="000000"/>
          <w:szCs w:val="32"/>
          <w:highlight w:val="none"/>
          <w:u w:val="none"/>
        </w:rPr>
        <w:t>不能对分期金额和期数进行更改。</w:t>
      </w:r>
    </w:p>
    <w:p>
      <w:pPr>
        <w:spacing w:beforeLines="0" w:afterLines="0" w:line="560" w:lineRule="exact"/>
        <w:ind w:firstLine="602" w:firstLineChars="200"/>
        <w:jc w:val="left"/>
        <w:rPr>
          <w:rFonts w:hint="eastAsia" w:ascii="仿宋" w:hAnsi="仿宋" w:eastAsia="仿宋"/>
          <w:szCs w:val="32"/>
          <w:highlight w:val="none"/>
          <w:lang w:val="en-US" w:eastAsia="zh-CN"/>
        </w:rPr>
      </w:pPr>
      <w:r>
        <w:rPr>
          <w:rFonts w:hint="eastAsia" w:ascii="仿宋" w:hAnsi="仿宋" w:eastAsia="仿宋" w:cs="仿宋"/>
          <w:b/>
          <w:bCs/>
          <w:i w:val="0"/>
          <w:iCs w:val="0"/>
          <w:color w:val="000000"/>
          <w:szCs w:val="32"/>
          <w:highlight w:val="none"/>
          <w:u w:val="none"/>
          <w:lang w:eastAsia="zh-CN"/>
        </w:rPr>
        <w:t>八、我行</w:t>
      </w:r>
      <w:r>
        <w:rPr>
          <w:rFonts w:hint="eastAsia" w:ascii="仿宋" w:hAnsi="仿宋" w:eastAsia="仿宋" w:cs="仿宋"/>
          <w:b/>
          <w:bCs/>
          <w:i w:val="0"/>
          <w:iCs w:val="0"/>
          <w:color w:val="000000"/>
          <w:szCs w:val="32"/>
          <w:highlight w:val="none"/>
          <w:u w:val="none"/>
        </w:rPr>
        <w:t>与持卡人将通过包括但不限于电话、短信、网络或其他数据电文的形式确认产品办理的要素内容。</w:t>
      </w:r>
    </w:p>
    <w:p>
      <w:pPr>
        <w:spacing w:beforeLines="0" w:afterLines="0" w:line="56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szCs w:val="32"/>
          <w:highlight w:val="none"/>
          <w:lang w:val="en-US" w:eastAsia="zh-CN"/>
        </w:rPr>
        <w:t>九</w:t>
      </w:r>
      <w:r>
        <w:rPr>
          <w:rFonts w:hint="eastAsia" w:ascii="仿宋" w:hAnsi="仿宋" w:eastAsia="仿宋"/>
          <w:szCs w:val="32"/>
          <w:highlight w:val="none"/>
          <w:lang w:eastAsia="zh-CN"/>
        </w:rPr>
        <w:t>、</w:t>
      </w:r>
      <w:r>
        <w:rPr>
          <w:rFonts w:hint="eastAsia" w:ascii="仿宋" w:hAnsi="仿宋" w:eastAsia="仿宋" w:cs="仿宋"/>
          <w:color w:val="292929"/>
          <w:sz w:val="32"/>
          <w:szCs w:val="32"/>
          <w:highlight w:val="none"/>
          <w:lang w:eastAsia="zh-CN"/>
        </w:rPr>
        <w:t>专项</w:t>
      </w:r>
      <w:r>
        <w:rPr>
          <w:rFonts w:hint="eastAsia" w:ascii="仿宋" w:hAnsi="仿宋" w:eastAsia="仿宋" w:cs="仿宋"/>
          <w:color w:val="292929"/>
          <w:sz w:val="32"/>
          <w:szCs w:val="32"/>
          <w:highlight w:val="none"/>
        </w:rPr>
        <w:t>分期的申请是否通过，以</w:t>
      </w:r>
      <w:r>
        <w:rPr>
          <w:rFonts w:hint="eastAsia" w:ascii="仿宋" w:hAnsi="仿宋" w:eastAsia="仿宋" w:cs="仿宋"/>
          <w:color w:val="292929"/>
          <w:sz w:val="32"/>
          <w:szCs w:val="32"/>
          <w:highlight w:val="none"/>
          <w:lang w:eastAsia="zh-CN"/>
        </w:rPr>
        <w:t>我行</w:t>
      </w:r>
      <w:r>
        <w:rPr>
          <w:rFonts w:hint="eastAsia" w:ascii="仿宋" w:hAnsi="仿宋" w:eastAsia="仿宋" w:cs="仿宋"/>
          <w:color w:val="292929"/>
          <w:sz w:val="32"/>
          <w:szCs w:val="32"/>
          <w:highlight w:val="none"/>
        </w:rPr>
        <w:t>综合评定结果为准。</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手机银行、微信银行、网上银行、</w:t>
      </w:r>
      <w:r>
        <w:rPr>
          <w:rFonts w:hint="eastAsia" w:ascii="仿宋" w:hAnsi="仿宋" w:eastAsia="仿宋" w:cs="仿宋"/>
          <w:sz w:val="32"/>
          <w:szCs w:val="32"/>
          <w:highlight w:val="none"/>
        </w:rPr>
        <w:t>拨打</w:t>
      </w:r>
      <w:r>
        <w:rPr>
          <w:rFonts w:hint="eastAsia" w:ascii="仿宋" w:hAnsi="仿宋" w:eastAsia="仿宋" w:cs="仿宋"/>
          <w:b w:val="0"/>
          <w:bCs w:val="0"/>
          <w:color w:val="000000"/>
          <w:sz w:val="32"/>
          <w:szCs w:val="32"/>
          <w:highlight w:val="none"/>
        </w:rPr>
        <w:t>客服</w:t>
      </w:r>
      <w:r>
        <w:rPr>
          <w:rFonts w:hint="eastAsia" w:ascii="仿宋" w:hAnsi="仿宋" w:eastAsia="仿宋" w:cs="仿宋"/>
          <w:b w:val="0"/>
          <w:bCs w:val="0"/>
          <w:color w:val="000000"/>
          <w:sz w:val="32"/>
          <w:szCs w:val="32"/>
          <w:highlight w:val="none"/>
          <w:lang w:val="en-US" w:eastAsia="zh-CN"/>
        </w:rPr>
        <w:t>热线</w:t>
      </w:r>
      <w:r>
        <w:rPr>
          <w:rFonts w:hint="eastAsia" w:ascii="仿宋" w:hAnsi="仿宋" w:eastAsia="仿宋" w:cs="仿宋"/>
          <w:sz w:val="32"/>
          <w:szCs w:val="32"/>
          <w:highlight w:val="none"/>
        </w:rPr>
        <w:t>等渠道查询已申请</w:t>
      </w:r>
      <w:r>
        <w:rPr>
          <w:rFonts w:hint="eastAsia" w:ascii="仿宋" w:hAnsi="仿宋" w:eastAsia="仿宋" w:cs="仿宋"/>
          <w:sz w:val="32"/>
          <w:szCs w:val="32"/>
          <w:highlight w:val="none"/>
          <w:lang w:eastAsia="zh-CN"/>
        </w:rPr>
        <w:t>专项</w:t>
      </w:r>
      <w:r>
        <w:rPr>
          <w:rFonts w:hint="eastAsia" w:ascii="仿宋" w:hAnsi="仿宋" w:eastAsia="仿宋" w:cs="仿宋"/>
          <w:sz w:val="32"/>
          <w:szCs w:val="32"/>
          <w:highlight w:val="none"/>
        </w:rPr>
        <w:t>分期业务的详细情况</w:t>
      </w:r>
      <w:r>
        <w:rPr>
          <w:rFonts w:hint="eastAsia" w:ascii="仿宋" w:hAnsi="仿宋" w:eastAsia="仿宋" w:cs="仿宋"/>
          <w:color w:val="292929"/>
          <w:szCs w:val="32"/>
          <w:highlight w:val="none"/>
        </w:rPr>
        <w:t>。</w:t>
      </w:r>
    </w:p>
    <w:p>
      <w:pPr>
        <w:autoSpaceDN w:val="0"/>
        <w:spacing w:beforeLines="0" w:afterLines="0" w:line="560" w:lineRule="exact"/>
        <w:ind w:firstLine="0" w:firstLineChars="0"/>
        <w:jc w:val="center"/>
        <w:outlineLvl w:val="0"/>
        <w:rPr>
          <w:rFonts w:hint="eastAsia" w:ascii="黑体" w:hAnsi="黑体" w:eastAsia="黑体" w:cs="黑体"/>
          <w:szCs w:val="36"/>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四</w:t>
      </w:r>
      <w:r>
        <w:rPr>
          <w:rFonts w:hint="eastAsia" w:ascii="黑体" w:hAnsi="黑体" w:eastAsia="黑体" w:cs="黑体"/>
          <w:b w:val="0"/>
          <w:bCs w:val="0"/>
          <w:szCs w:val="36"/>
          <w:highlight w:val="none"/>
        </w:rPr>
        <w:t>条 使用、收费及还款</w:t>
      </w:r>
    </w:p>
    <w:p>
      <w:pPr>
        <w:autoSpaceDN w:val="0"/>
        <w:spacing w:line="600" w:lineRule="exact"/>
        <w:ind w:firstLine="602" w:firstLineChars="200"/>
        <w:outlineLvl w:val="0"/>
        <w:rPr>
          <w:rFonts w:hint="eastAsia" w:ascii="仿宋" w:hAnsi="仿宋" w:eastAsia="仿宋" w:cs="仿宋"/>
          <w:color w:val="292929"/>
          <w:szCs w:val="32"/>
          <w:highlight w:val="none"/>
        </w:rPr>
      </w:pPr>
      <w:r>
        <w:rPr>
          <w:rFonts w:hint="eastAsia" w:ascii="仿宋" w:hAnsi="仿宋" w:eastAsia="仿宋"/>
          <w:szCs w:val="32"/>
          <w:highlight w:val="none"/>
          <w:lang w:eastAsia="zh-CN"/>
        </w:rPr>
        <w:t>一、</w:t>
      </w:r>
      <w:r>
        <w:rPr>
          <w:rFonts w:hint="eastAsia" w:ascii="仿宋" w:hAnsi="仿宋" w:eastAsia="仿宋" w:cs="仿宋"/>
          <w:color w:val="292929"/>
          <w:szCs w:val="32"/>
          <w:highlight w:val="none"/>
          <w:lang w:eastAsia="zh-CN"/>
        </w:rPr>
        <w:t>我行</w:t>
      </w:r>
      <w:r>
        <w:rPr>
          <w:rFonts w:hint="eastAsia" w:ascii="仿宋" w:hAnsi="仿宋" w:eastAsia="仿宋" w:cs="仿宋"/>
          <w:color w:val="292929"/>
          <w:szCs w:val="32"/>
          <w:highlight w:val="none"/>
        </w:rPr>
        <w:t>为持卡人提供36期</w:t>
      </w:r>
      <w:r>
        <w:rPr>
          <w:rFonts w:hint="eastAsia" w:ascii="仿宋" w:hAnsi="仿宋" w:eastAsia="仿宋" w:cs="仿宋"/>
          <w:color w:val="292929"/>
          <w:szCs w:val="32"/>
          <w:highlight w:val="none"/>
          <w:lang w:eastAsia="zh-CN"/>
        </w:rPr>
        <w:t>、</w:t>
      </w:r>
      <w:r>
        <w:rPr>
          <w:rFonts w:hint="eastAsia" w:ascii="仿宋" w:hAnsi="仿宋" w:eastAsia="仿宋" w:cs="仿宋"/>
          <w:color w:val="292929"/>
          <w:szCs w:val="32"/>
          <w:highlight w:val="none"/>
          <w:lang w:val="en-US" w:eastAsia="zh-CN"/>
        </w:rPr>
        <w:t>48期和60期等</w:t>
      </w:r>
      <w:r>
        <w:rPr>
          <w:rFonts w:hint="eastAsia" w:ascii="仿宋" w:hAnsi="仿宋" w:eastAsia="仿宋" w:cs="仿宋"/>
          <w:color w:val="292929"/>
          <w:szCs w:val="32"/>
          <w:highlight w:val="none"/>
        </w:rPr>
        <w:t>多种分期期数选择，</w:t>
      </w:r>
      <w:r>
        <w:rPr>
          <w:rFonts w:hint="eastAsia" w:ascii="仿宋" w:hAnsi="仿宋" w:eastAsia="仿宋" w:cs="仿宋"/>
          <w:b/>
          <w:bCs/>
          <w:i w:val="0"/>
          <w:iCs w:val="0"/>
          <w:sz w:val="32"/>
          <w:szCs w:val="32"/>
          <w:highlight w:val="none"/>
          <w:u w:val="none"/>
        </w:rPr>
        <w:t>实际</w:t>
      </w:r>
      <w:r>
        <w:rPr>
          <w:rFonts w:hint="eastAsia" w:ascii="仿宋" w:hAnsi="仿宋" w:eastAsia="仿宋" w:cs="仿宋"/>
          <w:b/>
          <w:bCs/>
          <w:i w:val="0"/>
          <w:iCs w:val="0"/>
          <w:sz w:val="32"/>
          <w:szCs w:val="32"/>
          <w:highlight w:val="none"/>
          <w:u w:val="none"/>
          <w:lang w:eastAsia="zh-CN"/>
        </w:rPr>
        <w:t>期数及近似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w:t>
      </w:r>
      <w:r>
        <w:rPr>
          <w:rFonts w:hint="eastAsia" w:ascii="仿宋" w:hAnsi="仿宋" w:eastAsia="仿宋" w:cs="仿宋"/>
          <w:b/>
          <w:bCs/>
          <w:i w:val="0"/>
          <w:iCs w:val="0"/>
          <w:sz w:val="32"/>
          <w:szCs w:val="32"/>
          <w:highlight w:val="none"/>
          <w:u w:val="none"/>
        </w:rPr>
        <w:t>为准</w:t>
      </w:r>
      <w:r>
        <w:rPr>
          <w:rFonts w:hint="eastAsia" w:ascii="仿宋" w:hAnsi="仿宋" w:eastAsia="仿宋" w:cs="仿宋"/>
          <w:b/>
          <w:bCs/>
          <w:i w:val="0"/>
          <w:iCs w:val="0"/>
          <w:sz w:val="32"/>
          <w:szCs w:val="32"/>
          <w:highlight w:val="none"/>
          <w:u w:val="none"/>
          <w:lang w:eastAsia="zh-CN"/>
        </w:rPr>
        <w:t>，近似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lang w:val="en-US" w:eastAsia="zh-CN"/>
        </w:rPr>
        <w:t>采用单利法计算，</w:t>
      </w:r>
      <w:r>
        <w:rPr>
          <w:rFonts w:hint="eastAsia" w:ascii="仿宋" w:hAnsi="仿宋" w:eastAsia="仿宋" w:cs="仿宋"/>
          <w:color w:val="292929"/>
          <w:szCs w:val="32"/>
          <w:highlight w:val="none"/>
        </w:rPr>
        <w:t>是根据持卡人现金流按单利计算的年化内含报酬率，计算公式：</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 w:val="32"/>
          <w:szCs w:val="32"/>
          <w:highlight w:val="none"/>
          <w:vertAlign w:val="baseline"/>
          <w:lang w:val="en-US" w:eastAsia="zh-CN"/>
        </w:rPr>
      </w:pPr>
      <w:r>
        <w:rPr>
          <w:rFonts w:hint="eastAsia" w:ascii="仿宋" w:hAnsi="仿宋" w:eastAsia="仿宋" w:cs="仿宋"/>
          <w:color w:val="292929"/>
          <w:sz w:val="32"/>
          <w:szCs w:val="32"/>
          <w:highlight w:val="none"/>
          <w:lang w:val="en-US" w:eastAsia="zh-CN"/>
        </w:rPr>
        <w:t>分期本金=</w:t>
      </w:r>
      <w:r>
        <w:rPr>
          <w:rFonts w:hint="eastAsia" w:ascii="仿宋" w:hAnsi="仿宋" w:eastAsia="仿宋" w:cs="仿宋"/>
          <w:color w:val="292929"/>
          <w:sz w:val="32"/>
          <w:szCs w:val="32"/>
          <w:highlight w:val="none"/>
        </w:rPr>
        <w:t>Σ</w:t>
      </w:r>
      <w:r>
        <w:rPr>
          <w:rFonts w:hint="eastAsia" w:ascii="仿宋" w:hAnsi="仿宋" w:eastAsia="仿宋" w:cs="仿宋"/>
          <w:color w:val="292929"/>
          <w:sz w:val="32"/>
          <w:szCs w:val="32"/>
          <w:highlight w:val="none"/>
          <w:vertAlign w:val="superscript"/>
          <w:lang w:val="en-US" w:eastAsia="zh-CN"/>
        </w:rPr>
        <w:t>n</w:t>
      </w:r>
      <w:r>
        <w:rPr>
          <w:rFonts w:hint="eastAsia" w:ascii="仿宋" w:hAnsi="仿宋" w:eastAsia="仿宋" w:cs="仿宋"/>
          <w:color w:val="292929"/>
          <w:sz w:val="32"/>
          <w:szCs w:val="32"/>
          <w:highlight w:val="none"/>
          <w:vertAlign w:val="subscript"/>
          <w:lang w:val="en-US" w:eastAsia="zh-CN"/>
        </w:rPr>
        <w:t>i=0</w:t>
      </w:r>
      <w:r>
        <w:rPr>
          <w:rFonts w:hint="eastAsia" w:ascii="仿宋" w:hAnsi="仿宋" w:eastAsia="仿宋" w:cs="仿宋"/>
          <w:color w:val="292929"/>
          <w:sz w:val="32"/>
          <w:szCs w:val="32"/>
          <w:highlight w:val="none"/>
          <w:vertAlign w:val="baseline"/>
          <w:lang w:val="en-US" w:eastAsia="zh-CN"/>
        </w:rPr>
        <w:t>（第i期应还款金额/[(1+IRR/12）]</w:t>
      </w:r>
      <w:r>
        <w:rPr>
          <w:rFonts w:hint="eastAsia" w:ascii="仿宋" w:hAnsi="仿宋" w:eastAsia="仿宋" w:cs="仿宋"/>
          <w:color w:val="292929"/>
          <w:sz w:val="32"/>
          <w:szCs w:val="32"/>
          <w:highlight w:val="none"/>
          <w:vertAlign w:val="superscript"/>
          <w:lang w:val="en-US" w:eastAsia="zh-CN"/>
        </w:rPr>
        <w:t>i</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Cs w:val="32"/>
          <w:highlight w:val="none"/>
        </w:rPr>
      </w:pPr>
      <w:r>
        <w:rPr>
          <w:rFonts w:hint="eastAsia" w:ascii="仿宋" w:hAnsi="仿宋" w:eastAsia="仿宋" w:cs="仿宋"/>
          <w:color w:val="292929"/>
          <w:sz w:val="32"/>
          <w:szCs w:val="32"/>
          <w:highlight w:val="none"/>
          <w:vertAlign w:val="baseline"/>
          <w:lang w:val="en-US" w:eastAsia="zh-CN"/>
        </w:rPr>
        <w:t>其中，i=0，1,2，...，n，n为还款期数，由此计算得出的IRR为近似折算年化利率（单利）。</w:t>
      </w:r>
      <w:r>
        <w:rPr>
          <w:rFonts w:hint="eastAsia" w:ascii="仿宋" w:hAnsi="仿宋" w:eastAsia="仿宋" w:cs="仿宋"/>
          <w:color w:val="292929"/>
          <w:szCs w:val="32"/>
          <w:highlight w:val="none"/>
        </w:rPr>
        <w:t>因选择办理的分期产品与账单日间隔、每月实际天数、提前还款、合作商户等不同情况而有差异。</w:t>
      </w:r>
    </w:p>
    <w:p>
      <w:pPr>
        <w:widowControl/>
        <w:numPr>
          <w:ilvl w:val="0"/>
          <w:numId w:val="0"/>
        </w:numPr>
        <w:autoSpaceDN w:val="0"/>
        <w:spacing w:beforeLines="-2147483648" w:afterLines="-2147483648" w:line="600" w:lineRule="exact"/>
        <w:ind w:firstLine="602" w:firstLineChars="200"/>
        <w:jc w:val="left"/>
        <w:outlineLvl w:val="0"/>
        <w:rPr>
          <w:rFonts w:hint="eastAsia" w:ascii="仿宋" w:hAnsi="仿宋" w:eastAsia="仿宋"/>
          <w:i w:val="0"/>
          <w:iCs w:val="0"/>
          <w:szCs w:val="32"/>
          <w:highlight w:val="none"/>
          <w:u w:val="none"/>
        </w:rPr>
      </w:pPr>
      <w:r>
        <w:rPr>
          <w:rFonts w:hint="eastAsia" w:ascii="仿宋" w:hAnsi="仿宋" w:eastAsia="仿宋" w:cs="仿宋"/>
          <w:color w:val="292929"/>
          <w:sz w:val="32"/>
          <w:szCs w:val="32"/>
          <w:highlight w:val="none"/>
          <w:vertAlign w:val="baseline"/>
          <w:lang w:val="en-US" w:eastAsia="zh-CN"/>
        </w:rPr>
        <w:t>如持卡人进行分期提前还款或未按期还款，则不适用前述近似折算年化利率。</w:t>
      </w:r>
    </w:p>
    <w:p>
      <w:pPr>
        <w:spacing w:beforeLines="0" w:afterLines="0" w:line="560" w:lineRule="exact"/>
        <w:ind w:firstLine="602" w:firstLineChars="200"/>
        <w:rPr>
          <w:rStyle w:val="24"/>
          <w:rFonts w:hint="eastAsia" w:ascii="仿宋" w:hAnsi="仿宋" w:eastAsia="仿宋" w:cs="仿宋"/>
          <w:b w:val="0"/>
          <w:bCs w:val="0"/>
          <w:color w:val="292929"/>
          <w:sz w:val="32"/>
          <w:szCs w:val="32"/>
          <w:highlight w:val="none"/>
          <w:lang w:eastAsia="zh-CN"/>
        </w:rPr>
      </w:pPr>
      <w:r>
        <w:rPr>
          <w:rFonts w:hint="eastAsia" w:ascii="仿宋" w:hAnsi="仿宋" w:eastAsia="仿宋"/>
          <w:b/>
          <w:bCs/>
          <w:i w:val="0"/>
          <w:iCs w:val="0"/>
          <w:szCs w:val="32"/>
          <w:highlight w:val="none"/>
          <w:u w:val="none"/>
          <w:lang w:eastAsia="zh-CN"/>
        </w:rPr>
        <w:t>二、</w:t>
      </w:r>
      <w:r>
        <w:rPr>
          <w:rFonts w:hint="eastAsia" w:ascii="仿宋" w:hAnsi="仿宋" w:eastAsia="仿宋" w:cs="仿宋"/>
          <w:b w:val="0"/>
          <w:bCs w:val="0"/>
          <w:color w:val="000000"/>
          <w:szCs w:val="32"/>
          <w:highlight w:val="none"/>
        </w:rPr>
        <w:t>持卡人申请</w:t>
      </w:r>
      <w:r>
        <w:rPr>
          <w:rFonts w:hint="eastAsia" w:ascii="仿宋" w:hAnsi="仿宋" w:eastAsia="仿宋" w:cs="仿宋"/>
          <w:b w:val="0"/>
          <w:bCs w:val="0"/>
          <w:color w:val="000000"/>
          <w:szCs w:val="32"/>
          <w:highlight w:val="none"/>
          <w:lang w:eastAsia="zh-CN"/>
        </w:rPr>
        <w:t>专项</w:t>
      </w:r>
      <w:r>
        <w:rPr>
          <w:rFonts w:hint="eastAsia" w:ascii="仿宋" w:hAnsi="仿宋" w:eastAsia="仿宋" w:cs="仿宋"/>
          <w:b w:val="0"/>
          <w:bCs w:val="0"/>
          <w:color w:val="000000"/>
          <w:szCs w:val="32"/>
          <w:highlight w:val="none"/>
        </w:rPr>
        <w:t>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p>
    <w:p>
      <w:pPr>
        <w:spacing w:beforeLines="0" w:afterLines="0" w:line="560" w:lineRule="exact"/>
        <w:ind w:firstLine="602" w:firstLineChars="200"/>
        <w:rPr>
          <w:rFonts w:hint="eastAsia" w:ascii="仿宋" w:hAnsi="仿宋" w:eastAsia="仿宋" w:cs="仿宋"/>
          <w:b/>
          <w:bCs/>
          <w:i w:val="0"/>
          <w:iCs w:val="0"/>
          <w:sz w:val="32"/>
          <w:szCs w:val="32"/>
          <w:highlight w:val="none"/>
          <w:u w:val="none"/>
        </w:rPr>
      </w:pPr>
      <w:r>
        <w:rPr>
          <w:rStyle w:val="24"/>
          <w:rFonts w:hint="eastAsia" w:ascii="仿宋" w:hAnsi="仿宋" w:eastAsia="仿宋" w:cs="仿宋"/>
          <w:b w:val="0"/>
          <w:bCs w:val="0"/>
          <w:color w:val="292929"/>
          <w:sz w:val="32"/>
          <w:szCs w:val="32"/>
          <w:highlight w:val="none"/>
          <w:lang w:eastAsia="zh-CN"/>
        </w:rPr>
        <w:t>（一）</w:t>
      </w:r>
      <w:r>
        <w:rPr>
          <w:rFonts w:hint="eastAsia" w:ascii="仿宋" w:hAnsi="仿宋" w:eastAsia="仿宋"/>
          <w:b/>
          <w:bCs/>
          <w:i w:val="0"/>
          <w:iCs w:val="0"/>
          <w:szCs w:val="32"/>
          <w:highlight w:val="none"/>
          <w:u w:val="none"/>
          <w:lang w:val="en-US" w:eastAsia="zh-CN"/>
        </w:rPr>
        <w:t>专项</w:t>
      </w:r>
      <w:r>
        <w:rPr>
          <w:rFonts w:hint="eastAsia" w:ascii="仿宋" w:hAnsi="仿宋" w:eastAsia="仿宋" w:cs="仿宋"/>
          <w:b/>
          <w:bCs/>
          <w:i w:val="0"/>
          <w:iCs w:val="0"/>
          <w:sz w:val="32"/>
          <w:szCs w:val="32"/>
          <w:highlight w:val="none"/>
          <w:u w:val="none"/>
        </w:rPr>
        <w:t>分期每期应还本金=分期本金总额÷分期期数，每期应还本金</w:t>
      </w:r>
      <w:r>
        <w:rPr>
          <w:rFonts w:hint="eastAsia" w:ascii="仿宋" w:hAnsi="仿宋" w:eastAsia="仿宋" w:cs="仿宋"/>
          <w:b/>
          <w:bCs/>
          <w:i w:val="0"/>
          <w:iCs w:val="0"/>
          <w:sz w:val="32"/>
          <w:szCs w:val="32"/>
          <w:highlight w:val="none"/>
          <w:u w:val="none"/>
          <w:lang w:val="en-US" w:eastAsia="zh-CN"/>
        </w:rPr>
        <w:t>自分期业务办理成功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（精确到分）逐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i w:val="0"/>
          <w:iCs w:val="0"/>
          <w:sz w:val="32"/>
          <w:szCs w:val="32"/>
          <w:highlight w:val="none"/>
          <w:u w:val="none"/>
        </w:rPr>
        <w:t>计入持卡人信用卡人民币账户，如本金无法除尽，余数计入最后一期。</w:t>
      </w:r>
    </w:p>
    <w:p>
      <w:pPr>
        <w:spacing w:beforeLines="0" w:afterLines="0" w:line="560" w:lineRule="exact"/>
        <w:ind w:firstLine="602" w:firstLineChars="200"/>
        <w:rPr>
          <w:rFonts w:hint="eastAsia" w:ascii="仿宋" w:hAnsi="仿宋" w:eastAsia="仿宋"/>
          <w:b/>
          <w:bCs/>
          <w:i/>
          <w:iCs/>
          <w:szCs w:val="32"/>
          <w:highlight w:val="none"/>
          <w:u w:val="single"/>
        </w:rPr>
      </w:pPr>
      <w:r>
        <w:rPr>
          <w:rFonts w:hint="eastAsia" w:ascii="仿宋" w:hAnsi="仿宋" w:eastAsia="仿宋"/>
          <w:b w:val="0"/>
          <w:bCs w:val="0"/>
          <w:szCs w:val="32"/>
          <w:highlight w:val="none"/>
          <w:lang w:eastAsia="zh-CN"/>
        </w:rPr>
        <w:t>（二）</w:t>
      </w:r>
      <w:r>
        <w:rPr>
          <w:rFonts w:hint="eastAsia" w:ascii="仿宋" w:hAnsi="仿宋" w:eastAsia="仿宋"/>
          <w:b w:val="0"/>
          <w:bCs w:val="0"/>
          <w:szCs w:val="32"/>
          <w:highlight w:val="none"/>
          <w:lang w:val="en-US" w:eastAsia="zh-CN"/>
        </w:rPr>
        <w:t>专项分期利息</w:t>
      </w:r>
      <w:r>
        <w:rPr>
          <w:rFonts w:hint="eastAsia" w:ascii="仿宋" w:hAnsi="仿宋" w:eastAsia="仿宋" w:cs="仿宋"/>
          <w:b w:val="0"/>
          <w:bCs w:val="0"/>
          <w:color w:val="000000"/>
          <w:szCs w:val="32"/>
          <w:highlight w:val="none"/>
        </w:rPr>
        <w:t>于</w:t>
      </w:r>
      <w:r>
        <w:rPr>
          <w:rFonts w:hint="eastAsia" w:ascii="仿宋" w:hAnsi="仿宋" w:eastAsia="仿宋" w:cs="仿宋"/>
          <w:b w:val="0"/>
          <w:bCs w:val="0"/>
          <w:color w:val="000000"/>
          <w:szCs w:val="32"/>
          <w:highlight w:val="none"/>
          <w:lang w:eastAsia="zh-CN"/>
        </w:rPr>
        <w:t>专项</w:t>
      </w:r>
      <w:r>
        <w:rPr>
          <w:rFonts w:hint="eastAsia" w:ascii="仿宋" w:hAnsi="仿宋" w:eastAsia="仿宋" w:cs="仿宋"/>
          <w:b w:val="0"/>
          <w:bCs w:val="0"/>
          <w:color w:val="000000"/>
          <w:szCs w:val="32"/>
          <w:highlight w:val="none"/>
        </w:rPr>
        <w:t>分期业务办理成功</w:t>
      </w:r>
      <w:r>
        <w:rPr>
          <w:rFonts w:hint="eastAsia" w:ascii="仿宋" w:hAnsi="仿宋" w:eastAsia="仿宋" w:cs="仿宋"/>
          <w:b w:val="0"/>
          <w:bCs w:val="0"/>
          <w:color w:val="000000"/>
          <w:sz w:val="32"/>
          <w:szCs w:val="32"/>
          <w:highlight w:val="none"/>
          <w:lang w:val="en-US" w:eastAsia="zh-CN"/>
        </w:rPr>
        <w:t>当期</w:t>
      </w:r>
      <w:r>
        <w:rPr>
          <w:rFonts w:hint="eastAsia" w:ascii="仿宋" w:hAnsi="仿宋" w:eastAsia="仿宋" w:cs="仿宋"/>
          <w:b w:val="0"/>
          <w:bCs w:val="0"/>
          <w:color w:val="000000"/>
          <w:sz w:val="32"/>
          <w:szCs w:val="32"/>
          <w:highlight w:val="none"/>
        </w:rPr>
        <w:t>账单</w:t>
      </w:r>
      <w:r>
        <w:rPr>
          <w:rFonts w:hint="eastAsia" w:ascii="仿宋" w:hAnsi="仿宋" w:eastAsia="仿宋" w:cs="仿宋"/>
          <w:b w:val="0"/>
          <w:bCs w:val="0"/>
          <w:color w:val="000000"/>
          <w:sz w:val="32"/>
          <w:szCs w:val="32"/>
          <w:highlight w:val="none"/>
          <w:lang w:val="en-US" w:eastAsia="zh-CN"/>
        </w:rPr>
        <w:t>日</w:t>
      </w:r>
      <w:r>
        <w:rPr>
          <w:rFonts w:hint="eastAsia" w:ascii="仿宋" w:hAnsi="仿宋" w:eastAsia="仿宋" w:cs="仿宋"/>
          <w:b w:val="0"/>
          <w:bCs w:val="0"/>
          <w:color w:val="000000"/>
          <w:sz w:val="32"/>
          <w:szCs w:val="32"/>
          <w:highlight w:val="none"/>
        </w:rPr>
        <w:t>起</w:t>
      </w:r>
      <w:r>
        <w:rPr>
          <w:rFonts w:hint="eastAsia" w:ascii="仿宋" w:hAnsi="仿宋" w:eastAsia="仿宋" w:cs="仿宋"/>
          <w:b w:val="0"/>
          <w:bCs w:val="0"/>
          <w:i w:val="0"/>
          <w:iCs w:val="0"/>
          <w:sz w:val="32"/>
          <w:szCs w:val="32"/>
          <w:highlight w:val="none"/>
          <w:u w:val="none"/>
        </w:rPr>
        <w:t>逐</w:t>
      </w:r>
      <w:r>
        <w:rPr>
          <w:rFonts w:hint="eastAsia" w:ascii="仿宋" w:hAnsi="仿宋" w:eastAsia="仿宋" w:cs="仿宋"/>
          <w:b w:val="0"/>
          <w:bCs w:val="0"/>
          <w:i w:val="0"/>
          <w:iCs w:val="0"/>
          <w:sz w:val="32"/>
          <w:szCs w:val="32"/>
          <w:highlight w:val="none"/>
          <w:u w:val="none"/>
          <w:lang w:val="en-US" w:eastAsia="zh-CN"/>
        </w:rPr>
        <w:t>期</w:t>
      </w:r>
      <w:r>
        <w:rPr>
          <w:rFonts w:hint="eastAsia" w:ascii="仿宋" w:hAnsi="仿宋" w:eastAsia="仿宋" w:cs="仿宋"/>
          <w:b w:val="0"/>
          <w:bCs w:val="0"/>
          <w:color w:val="000000"/>
          <w:szCs w:val="32"/>
          <w:highlight w:val="none"/>
        </w:rPr>
        <w:t>计入持卡人信用卡</w:t>
      </w:r>
      <w:r>
        <w:rPr>
          <w:rFonts w:hint="eastAsia" w:ascii="仿宋" w:hAnsi="仿宋" w:eastAsia="仿宋" w:cs="仿宋"/>
          <w:b w:val="0"/>
          <w:bCs w:val="0"/>
          <w:color w:val="000000"/>
          <w:szCs w:val="32"/>
          <w:highlight w:val="none"/>
          <w:lang w:val="en-US" w:eastAsia="zh-CN"/>
        </w:rPr>
        <w:t>人民币</w:t>
      </w:r>
      <w:r>
        <w:rPr>
          <w:rFonts w:hint="eastAsia" w:ascii="仿宋" w:hAnsi="仿宋" w:eastAsia="仿宋" w:cs="仿宋"/>
          <w:b w:val="0"/>
          <w:bCs w:val="0"/>
          <w:color w:val="000000"/>
          <w:szCs w:val="32"/>
          <w:highlight w:val="none"/>
        </w:rPr>
        <w:t>账户。</w:t>
      </w:r>
      <w:r>
        <w:rPr>
          <w:rFonts w:hint="eastAsia" w:ascii="仿宋" w:hAnsi="仿宋" w:eastAsia="仿宋"/>
          <w:b/>
          <w:bCs/>
          <w:i w:val="0"/>
          <w:iCs w:val="0"/>
          <w:szCs w:val="32"/>
          <w:highlight w:val="none"/>
          <w:u w:val="none"/>
          <w:lang w:eastAsia="zh-CN"/>
        </w:rPr>
        <w:t>专项</w:t>
      </w:r>
      <w:r>
        <w:rPr>
          <w:rFonts w:hint="eastAsia" w:ascii="仿宋" w:hAnsi="仿宋" w:eastAsia="仿宋"/>
          <w:b/>
          <w:bCs/>
          <w:i w:val="0"/>
          <w:iCs w:val="0"/>
          <w:szCs w:val="32"/>
          <w:highlight w:val="none"/>
          <w:u w:val="none"/>
        </w:rPr>
        <w:t>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 xml:space="preserve"> = </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spacing w:beforeLines="0" w:afterLines="0" w:line="560" w:lineRule="exact"/>
        <w:ind w:firstLine="602" w:firstLineChars="200"/>
        <w:rPr>
          <w:rFonts w:hint="eastAsia" w:ascii="仿宋" w:hAnsi="仿宋" w:eastAsia="仿宋" w:cs="仿宋"/>
          <w:b w:val="0"/>
          <w:bCs w:val="0"/>
          <w:i w:val="0"/>
          <w:iCs w:val="0"/>
          <w:sz w:val="32"/>
          <w:szCs w:val="32"/>
          <w:highlight w:val="none"/>
          <w:u w:val="none"/>
        </w:rPr>
      </w:pPr>
      <w:r>
        <w:rPr>
          <w:rFonts w:hint="eastAsia" w:ascii="仿宋" w:hAnsi="仿宋" w:eastAsia="仿宋"/>
          <w:b w:val="0"/>
          <w:bCs w:val="0"/>
          <w:szCs w:val="32"/>
          <w:highlight w:val="none"/>
          <w:lang w:val="en-US" w:eastAsia="zh-CN"/>
        </w:rPr>
        <w:t>三</w:t>
      </w:r>
      <w:r>
        <w:rPr>
          <w:rFonts w:hint="eastAsia" w:ascii="仿宋" w:hAnsi="仿宋" w:eastAsia="仿宋"/>
          <w:b w:val="0"/>
          <w:bCs w:val="0"/>
          <w:szCs w:val="32"/>
          <w:highlight w:val="none"/>
          <w:lang w:eastAsia="zh-CN"/>
        </w:rPr>
        <w:t>、</w:t>
      </w:r>
      <w:r>
        <w:rPr>
          <w:rFonts w:hint="eastAsia" w:ascii="仿宋" w:hAnsi="仿宋" w:eastAsia="仿宋"/>
          <w:b w:val="0"/>
          <w:bCs w:val="0"/>
          <w:sz w:val="32"/>
          <w:szCs w:val="32"/>
          <w:highlight w:val="none"/>
          <w:lang w:eastAsia="zh-CN"/>
        </w:rPr>
        <w:t>专项</w:t>
      </w:r>
      <w:r>
        <w:rPr>
          <w:rFonts w:hint="eastAsia" w:ascii="仿宋" w:hAnsi="仿宋" w:eastAsia="仿宋"/>
          <w:b w:val="0"/>
          <w:bCs w:val="0"/>
          <w:sz w:val="32"/>
          <w:szCs w:val="32"/>
          <w:highlight w:val="none"/>
        </w:rPr>
        <w:t>分期每期应还本金</w:t>
      </w:r>
      <w:r>
        <w:rPr>
          <w:rFonts w:hint="eastAsia" w:ascii="仿宋" w:hAnsi="仿宋" w:eastAsia="仿宋"/>
          <w:b w:val="0"/>
          <w:bCs w:val="0"/>
          <w:sz w:val="32"/>
          <w:szCs w:val="32"/>
          <w:highlight w:val="none"/>
          <w:lang w:val="en-US" w:eastAsia="zh-CN"/>
        </w:rPr>
        <w:t>和</w:t>
      </w:r>
      <w:r>
        <w:rPr>
          <w:rFonts w:hint="eastAsia" w:ascii="仿宋" w:hAnsi="仿宋" w:eastAsia="仿宋"/>
          <w:b w:val="0"/>
          <w:bCs w:val="0"/>
          <w:sz w:val="32"/>
          <w:szCs w:val="32"/>
          <w:highlight w:val="none"/>
        </w:rPr>
        <w:t>每期</w:t>
      </w:r>
      <w:r>
        <w:rPr>
          <w:rFonts w:hint="eastAsia" w:ascii="仿宋" w:hAnsi="仿宋" w:eastAsia="仿宋"/>
          <w:b w:val="0"/>
          <w:bCs w:val="0"/>
          <w:sz w:val="32"/>
          <w:szCs w:val="32"/>
          <w:highlight w:val="none"/>
          <w:lang w:val="en-US" w:eastAsia="zh-CN"/>
        </w:rPr>
        <w:t>应还</w:t>
      </w:r>
      <w:r>
        <w:rPr>
          <w:rFonts w:hint="eastAsia" w:ascii="仿宋" w:hAnsi="仿宋" w:eastAsia="仿宋"/>
          <w:b w:val="0"/>
          <w:bCs w:val="0"/>
          <w:sz w:val="32"/>
          <w:szCs w:val="32"/>
          <w:highlight w:val="none"/>
          <w:lang w:eastAsia="zh-CN"/>
        </w:rPr>
        <w:t>利息</w:t>
      </w:r>
      <w:r>
        <w:rPr>
          <w:rFonts w:hint="eastAsia" w:ascii="仿宋" w:hAnsi="仿宋" w:eastAsia="仿宋" w:cs="仿宋"/>
          <w:b w:val="0"/>
          <w:bCs w:val="0"/>
          <w:color w:val="000000"/>
          <w:sz w:val="32"/>
          <w:szCs w:val="32"/>
          <w:highlight w:val="none"/>
        </w:rPr>
        <w:t>将</w:t>
      </w:r>
      <w:r>
        <w:rPr>
          <w:rFonts w:hint="eastAsia" w:ascii="仿宋" w:hAnsi="仿宋" w:eastAsia="仿宋" w:cs="仿宋"/>
          <w:b w:val="0"/>
          <w:bCs w:val="0"/>
          <w:sz w:val="32"/>
          <w:szCs w:val="32"/>
          <w:highlight w:val="none"/>
        </w:rPr>
        <w:t>全额计入持卡人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全部应还款额，并同时计入</w:t>
      </w:r>
      <w:r>
        <w:rPr>
          <w:rFonts w:hint="eastAsia" w:ascii="仿宋" w:hAnsi="仿宋" w:eastAsia="仿宋" w:cs="仿宋"/>
          <w:b w:val="0"/>
          <w:bCs w:val="0"/>
          <w:sz w:val="32"/>
          <w:szCs w:val="32"/>
          <w:highlight w:val="none"/>
        </w:rPr>
        <w:t>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最低还款额，</w:t>
      </w:r>
      <w:r>
        <w:rPr>
          <w:rFonts w:hint="eastAsia" w:ascii="仿宋" w:hAnsi="仿宋" w:eastAsia="仿宋" w:cs="仿宋"/>
          <w:b w:val="0"/>
          <w:bCs w:val="0"/>
          <w:i w:val="0"/>
          <w:iCs w:val="0"/>
          <w:sz w:val="32"/>
          <w:szCs w:val="32"/>
          <w:highlight w:val="none"/>
          <w:u w:val="none"/>
        </w:rPr>
        <w:t>持卡人应根据信用卡账单提示在到期还款日前及时还款。</w:t>
      </w:r>
    </w:p>
    <w:p>
      <w:pPr>
        <w:pStyle w:val="41"/>
        <w:widowControl w:val="0"/>
        <w:autoSpaceDE w:val="0"/>
        <w:autoSpaceDN w:val="0"/>
        <w:spacing w:beforeLines="0" w:afterLines="0" w:line="560" w:lineRule="exact"/>
        <w:ind w:firstLine="60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cs="仿宋"/>
          <w:b/>
          <w:bCs/>
          <w:color w:val="auto"/>
          <w:sz w:val="32"/>
          <w:szCs w:val="32"/>
          <w:highlight w:val="none"/>
          <w:lang w:val="en-US" w:eastAsia="zh-CN"/>
        </w:rPr>
        <w:t>四、持卡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 w:val="32"/>
          <w:szCs w:val="32"/>
          <w:highlight w:val="none"/>
          <w:u w:val="none"/>
        </w:rPr>
        <w:t>如有变动，本行将按监管要求完成官网公告等必要手续后，可调整相关利率，持卡人可至本行的官方网站进行查询。</w:t>
      </w:r>
    </w:p>
    <w:p>
      <w:pPr>
        <w:spacing w:beforeLines="0" w:afterLines="0" w:line="560" w:lineRule="exact"/>
        <w:ind w:firstLine="602" w:firstLineChars="200"/>
        <w:rPr>
          <w:rFonts w:hint="eastAsia" w:ascii="仿宋" w:hAnsi="仿宋" w:eastAsia="仿宋"/>
          <w:b/>
          <w:bCs/>
          <w:szCs w:val="32"/>
          <w:highlight w:val="none"/>
        </w:rPr>
      </w:pPr>
      <w:r>
        <w:rPr>
          <w:rFonts w:hint="eastAsia" w:ascii="仿宋" w:hAnsi="仿宋" w:eastAsia="仿宋"/>
          <w:b/>
          <w:bCs/>
          <w:i w:val="0"/>
          <w:iCs w:val="0"/>
          <w:szCs w:val="32"/>
          <w:highlight w:val="none"/>
          <w:u w:val="none"/>
          <w:lang w:val="en-US" w:eastAsia="zh-CN"/>
        </w:rPr>
        <w:t>五</w:t>
      </w:r>
      <w:r>
        <w:rPr>
          <w:rFonts w:hint="eastAsia" w:ascii="仿宋" w:hAnsi="仿宋" w:eastAsia="仿宋"/>
          <w:b/>
          <w:bCs/>
          <w:i w:val="0"/>
          <w:iCs w:val="0"/>
          <w:szCs w:val="32"/>
          <w:highlight w:val="none"/>
          <w:u w:val="none"/>
          <w:lang w:eastAsia="zh-CN"/>
        </w:rPr>
        <w:t>、</w:t>
      </w:r>
      <w:r>
        <w:rPr>
          <w:rFonts w:hint="eastAsia" w:ascii="仿宋" w:hAnsi="仿宋" w:eastAsia="仿宋"/>
          <w:b/>
          <w:bCs/>
          <w:i w:val="0"/>
          <w:iCs w:val="0"/>
          <w:szCs w:val="32"/>
          <w:highlight w:val="none"/>
          <w:u w:val="none"/>
        </w:rPr>
        <w:t>持卡人办理</w:t>
      </w:r>
      <w:r>
        <w:rPr>
          <w:rFonts w:hint="eastAsia" w:ascii="仿宋" w:hAnsi="仿宋" w:eastAsia="仿宋"/>
          <w:b/>
          <w:bCs/>
          <w:i w:val="0"/>
          <w:iCs w:val="0"/>
          <w:szCs w:val="32"/>
          <w:highlight w:val="none"/>
          <w:u w:val="none"/>
          <w:lang w:eastAsia="zh-CN"/>
        </w:rPr>
        <w:t>专项</w:t>
      </w:r>
      <w:r>
        <w:rPr>
          <w:rFonts w:hint="eastAsia" w:ascii="仿宋" w:hAnsi="仿宋" w:eastAsia="仿宋"/>
          <w:b/>
          <w:bCs/>
          <w:i w:val="0"/>
          <w:iCs w:val="0"/>
          <w:szCs w:val="32"/>
          <w:highlight w:val="none"/>
          <w:u w:val="none"/>
        </w:rPr>
        <w:t>分期成功后，将在额度内冻结其申请分期的</w:t>
      </w:r>
      <w:r>
        <w:rPr>
          <w:rFonts w:hint="eastAsia" w:ascii="仿宋" w:hAnsi="仿宋" w:eastAsia="仿宋"/>
          <w:b/>
          <w:bCs/>
          <w:i w:val="0"/>
          <w:iCs w:val="0"/>
          <w:szCs w:val="32"/>
          <w:highlight w:val="none"/>
          <w:u w:val="none"/>
          <w:lang w:val="en-US" w:eastAsia="zh-CN"/>
        </w:rPr>
        <w:t>本金</w:t>
      </w:r>
      <w:r>
        <w:rPr>
          <w:rFonts w:hint="eastAsia" w:ascii="仿宋" w:hAnsi="仿宋" w:eastAsia="仿宋"/>
          <w:b/>
          <w:bCs/>
          <w:i w:val="0"/>
          <w:iCs w:val="0"/>
          <w:szCs w:val="32"/>
          <w:highlight w:val="none"/>
          <w:u w:val="none"/>
        </w:rPr>
        <w:t>，即不会立即恢复信用额度</w:t>
      </w:r>
      <w:r>
        <w:rPr>
          <w:rFonts w:hint="eastAsia" w:ascii="仿宋" w:hAnsi="仿宋" w:eastAsia="仿宋"/>
          <w:b/>
          <w:bCs/>
          <w:i w:val="0"/>
          <w:iCs w:val="0"/>
          <w:szCs w:val="32"/>
          <w:highlight w:val="none"/>
          <w:u w:val="none"/>
          <w:lang w:val="en-US" w:eastAsia="zh-CN"/>
        </w:rPr>
        <w:t>,</w:t>
      </w:r>
      <w:r>
        <w:rPr>
          <w:rFonts w:hint="eastAsia" w:ascii="仿宋" w:hAnsi="仿宋" w:eastAsia="仿宋"/>
          <w:b/>
          <w:bCs/>
          <w:szCs w:val="32"/>
          <w:highlight w:val="none"/>
        </w:rPr>
        <w:t>冻结额度将随持卡人</w:t>
      </w:r>
      <w:r>
        <w:rPr>
          <w:rFonts w:hint="eastAsia" w:ascii="仿宋" w:hAnsi="仿宋" w:eastAsia="仿宋"/>
          <w:b/>
          <w:bCs/>
          <w:szCs w:val="32"/>
          <w:highlight w:val="none"/>
          <w:lang w:val="en-US" w:eastAsia="zh-CN"/>
        </w:rPr>
        <w:t>偿还分期本金</w:t>
      </w:r>
      <w:r>
        <w:rPr>
          <w:rFonts w:hint="eastAsia" w:ascii="仿宋" w:hAnsi="仿宋" w:eastAsia="仿宋"/>
          <w:b/>
          <w:bCs/>
          <w:szCs w:val="32"/>
          <w:highlight w:val="none"/>
        </w:rPr>
        <w:t>而逐期恢复。</w:t>
      </w:r>
    </w:p>
    <w:p>
      <w:pPr>
        <w:spacing w:beforeLines="0" w:afterLines="0" w:line="560" w:lineRule="exact"/>
        <w:ind w:firstLine="602" w:firstLineChars="200"/>
        <w:rPr>
          <w:rFonts w:hint="eastAsia" w:ascii="仿宋" w:hAnsi="仿宋" w:eastAsia="仿宋" w:cs="仿宋"/>
          <w:b w:val="0"/>
          <w:bCs w:val="0"/>
          <w:color w:val="292929"/>
          <w:szCs w:val="32"/>
          <w:highlight w:val="none"/>
          <w:lang w:eastAsia="zh-CN"/>
        </w:rPr>
      </w:pPr>
      <w:r>
        <w:rPr>
          <w:rFonts w:hint="eastAsia" w:ascii="仿宋" w:hAnsi="仿宋" w:eastAsia="仿宋"/>
          <w:b/>
          <w:bCs/>
          <w:szCs w:val="32"/>
          <w:highlight w:val="none"/>
          <w:lang w:val="en-US" w:eastAsia="zh-CN"/>
        </w:rPr>
        <w:t>六</w:t>
      </w:r>
      <w:r>
        <w:rPr>
          <w:rFonts w:hint="eastAsia" w:ascii="仿宋" w:hAnsi="仿宋" w:eastAsia="仿宋"/>
          <w:b/>
          <w:bCs/>
          <w:szCs w:val="32"/>
          <w:highlight w:val="none"/>
          <w:lang w:eastAsia="zh-CN"/>
        </w:rPr>
        <w:t>、</w:t>
      </w:r>
      <w:r>
        <w:rPr>
          <w:rFonts w:hint="eastAsia" w:ascii="仿宋" w:hAnsi="仿宋" w:eastAsia="仿宋"/>
          <w:b/>
          <w:bCs/>
          <w:i w:val="0"/>
          <w:iCs w:val="0"/>
          <w:szCs w:val="32"/>
          <w:highlight w:val="none"/>
          <w:u w:val="none"/>
        </w:rPr>
        <w:t>已成功办理</w:t>
      </w:r>
      <w:r>
        <w:rPr>
          <w:rFonts w:hint="eastAsia" w:ascii="仿宋" w:hAnsi="仿宋" w:eastAsia="仿宋"/>
          <w:b/>
          <w:bCs/>
          <w:i w:val="0"/>
          <w:iCs w:val="0"/>
          <w:szCs w:val="32"/>
          <w:highlight w:val="none"/>
          <w:u w:val="none"/>
          <w:lang w:val="en-US" w:eastAsia="zh-CN"/>
        </w:rPr>
        <w:t>专项</w:t>
      </w:r>
      <w:r>
        <w:rPr>
          <w:rFonts w:hint="eastAsia" w:ascii="仿宋" w:hAnsi="仿宋" w:eastAsia="仿宋"/>
          <w:b/>
          <w:bCs/>
          <w:i w:val="0"/>
          <w:iCs w:val="0"/>
          <w:szCs w:val="32"/>
          <w:highlight w:val="none"/>
          <w:u w:val="none"/>
        </w:rPr>
        <w:t>分期业务的持卡人，若按期偿还信用卡当期应还账款后仍有多余款项，该款项不会提前清偿下期</w:t>
      </w:r>
      <w:r>
        <w:rPr>
          <w:rFonts w:hint="eastAsia" w:ascii="仿宋" w:hAnsi="仿宋" w:eastAsia="仿宋"/>
          <w:b/>
          <w:bCs/>
          <w:i w:val="0"/>
          <w:iCs w:val="0"/>
          <w:szCs w:val="32"/>
          <w:highlight w:val="none"/>
          <w:u w:val="none"/>
          <w:lang w:eastAsia="zh-CN"/>
        </w:rPr>
        <w:t>专项</w:t>
      </w:r>
      <w:r>
        <w:rPr>
          <w:rFonts w:hint="eastAsia" w:ascii="仿宋" w:hAnsi="仿宋" w:eastAsia="仿宋"/>
          <w:b/>
          <w:bCs/>
          <w:i w:val="0"/>
          <w:iCs w:val="0"/>
          <w:szCs w:val="32"/>
          <w:highlight w:val="none"/>
          <w:u w:val="none"/>
        </w:rPr>
        <w:t>分期应还本金和</w:t>
      </w:r>
      <w:r>
        <w:rPr>
          <w:rFonts w:hint="eastAsia" w:ascii="仿宋" w:hAnsi="仿宋" w:eastAsia="仿宋"/>
          <w:b/>
          <w:bCs/>
          <w:i w:val="0"/>
          <w:iCs w:val="0"/>
          <w:szCs w:val="32"/>
          <w:highlight w:val="none"/>
          <w:u w:val="none"/>
          <w:lang w:eastAsia="zh-CN"/>
        </w:rPr>
        <w:t>利息</w:t>
      </w:r>
      <w:r>
        <w:rPr>
          <w:rFonts w:hint="eastAsia" w:ascii="仿宋" w:hAnsi="仿宋" w:eastAsia="仿宋"/>
          <w:b/>
          <w:bCs/>
          <w:i w:val="0"/>
          <w:iCs w:val="0"/>
          <w:szCs w:val="32"/>
          <w:highlight w:val="none"/>
          <w:u w:val="none"/>
        </w:rPr>
        <w:t>。</w:t>
      </w:r>
    </w:p>
    <w:p>
      <w:pPr>
        <w:spacing w:beforeLines="0" w:afterLines="0" w:line="56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七</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w:t>
      </w:r>
      <w:r>
        <w:rPr>
          <w:rFonts w:hint="eastAsia" w:ascii="仿宋" w:hAnsi="仿宋" w:eastAsia="仿宋" w:cs="仿宋"/>
          <w:b/>
          <w:bCs/>
          <w:color w:val="292929"/>
          <w:szCs w:val="32"/>
          <w:highlight w:val="none"/>
          <w:lang w:eastAsia="zh-CN"/>
        </w:rPr>
        <w:t>专项</w:t>
      </w:r>
      <w:r>
        <w:rPr>
          <w:rFonts w:hint="eastAsia" w:ascii="仿宋" w:hAnsi="仿宋" w:eastAsia="仿宋" w:cs="仿宋"/>
          <w:b/>
          <w:bCs/>
          <w:color w:val="292929"/>
          <w:szCs w:val="32"/>
          <w:highlight w:val="none"/>
        </w:rPr>
        <w:t>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通过我行官方渠道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分期提前还款手续费收取标准为：按照剩余未还分期本金的3%收取分期提前还款手续费。</w:t>
      </w:r>
    </w:p>
    <w:p>
      <w:pPr>
        <w:spacing w:beforeLines="0" w:afterLines="0" w:line="560" w:lineRule="exact"/>
        <w:ind w:firstLine="602" w:firstLineChars="200"/>
        <w:rPr>
          <w:rFonts w:hint="eastAsia" w:ascii="仿宋" w:hAnsi="仿宋" w:eastAsia="仿宋" w:cs="仿宋_GB2312"/>
          <w:b/>
          <w:bCs/>
          <w:i w:val="0"/>
          <w:iCs w:val="0"/>
          <w:szCs w:val="32"/>
          <w:highlight w:val="none"/>
          <w:u w:val="none"/>
        </w:rPr>
      </w:pPr>
      <w:r>
        <w:rPr>
          <w:rFonts w:hint="eastAsia" w:ascii="仿宋" w:hAnsi="仿宋" w:eastAsia="仿宋"/>
          <w:b/>
          <w:bCs/>
          <w:szCs w:val="32"/>
          <w:highlight w:val="none"/>
          <w:lang w:val="en-US" w:eastAsia="zh-CN"/>
        </w:rPr>
        <w:t>八</w:t>
      </w:r>
      <w:r>
        <w:rPr>
          <w:rFonts w:hint="eastAsia" w:ascii="仿宋" w:hAnsi="仿宋" w:eastAsia="仿宋"/>
          <w:b/>
          <w:bCs/>
          <w:szCs w:val="32"/>
          <w:highlight w:val="none"/>
          <w:lang w:eastAsia="zh-CN"/>
        </w:rPr>
        <w:t>、</w:t>
      </w:r>
      <w:r>
        <w:rPr>
          <w:rFonts w:hint="eastAsia" w:ascii="仿宋" w:hAnsi="仿宋" w:eastAsia="仿宋"/>
          <w:b/>
          <w:bCs/>
          <w:szCs w:val="32"/>
          <w:highlight w:val="none"/>
        </w:rPr>
        <w:t>若持卡人</w:t>
      </w:r>
      <w:r>
        <w:rPr>
          <w:rFonts w:hint="eastAsia" w:ascii="仿宋" w:hAnsi="仿宋" w:eastAsia="仿宋"/>
          <w:b/>
          <w:bCs/>
          <w:szCs w:val="32"/>
          <w:highlight w:val="none"/>
          <w:lang w:val="en-US" w:eastAsia="zh-CN"/>
        </w:rPr>
        <w:t>需</w:t>
      </w:r>
      <w:r>
        <w:rPr>
          <w:rFonts w:hint="eastAsia" w:ascii="仿宋" w:hAnsi="仿宋" w:eastAsia="仿宋"/>
          <w:b/>
          <w:bCs/>
          <w:szCs w:val="32"/>
          <w:highlight w:val="none"/>
        </w:rPr>
        <w:t>在还款期内整户注销信用卡，</w:t>
      </w:r>
      <w:r>
        <w:rPr>
          <w:rFonts w:hint="eastAsia" w:ascii="仿宋" w:hAnsi="仿宋" w:eastAsia="仿宋"/>
          <w:b/>
          <w:bCs/>
          <w:i w:val="0"/>
          <w:iCs w:val="0"/>
          <w:szCs w:val="32"/>
          <w:highlight w:val="none"/>
          <w:u w:val="none"/>
        </w:rPr>
        <w:t>已成功办理的</w:t>
      </w:r>
      <w:r>
        <w:rPr>
          <w:rFonts w:hint="eastAsia" w:ascii="仿宋" w:hAnsi="仿宋" w:eastAsia="仿宋"/>
          <w:b/>
          <w:bCs/>
          <w:i w:val="0"/>
          <w:iCs w:val="0"/>
          <w:szCs w:val="32"/>
          <w:highlight w:val="none"/>
          <w:u w:val="none"/>
          <w:lang w:eastAsia="zh-CN"/>
        </w:rPr>
        <w:t>专项</w:t>
      </w:r>
      <w:r>
        <w:rPr>
          <w:rFonts w:hint="eastAsia" w:ascii="仿宋" w:hAnsi="仿宋" w:eastAsia="仿宋"/>
          <w:b/>
          <w:bCs/>
          <w:i w:val="0"/>
          <w:iCs w:val="0"/>
          <w:szCs w:val="32"/>
          <w:highlight w:val="none"/>
          <w:u w:val="none"/>
        </w:rPr>
        <w:t>分期业务须</w:t>
      </w:r>
      <w:r>
        <w:rPr>
          <w:rFonts w:hint="eastAsia" w:ascii="仿宋" w:hAnsi="仿宋" w:eastAsia="仿宋"/>
          <w:b/>
          <w:bCs/>
          <w:i w:val="0"/>
          <w:iCs w:val="0"/>
          <w:szCs w:val="32"/>
          <w:highlight w:val="none"/>
          <w:u w:val="none"/>
          <w:lang w:val="en-US" w:eastAsia="zh-CN"/>
        </w:rPr>
        <w:t>办理提前终止</w:t>
      </w:r>
      <w:r>
        <w:rPr>
          <w:rFonts w:hint="eastAsia" w:ascii="仿宋" w:hAnsi="仿宋" w:eastAsia="仿宋" w:cs="仿宋_GB2312"/>
          <w:b/>
          <w:bCs/>
          <w:i w:val="0"/>
          <w:iCs w:val="0"/>
          <w:szCs w:val="32"/>
          <w:highlight w:val="none"/>
          <w:u w:val="none"/>
          <w:lang w:val="en-US" w:eastAsia="zh-CN"/>
        </w:rPr>
        <w:t>并一次性结清</w:t>
      </w:r>
      <w:r>
        <w:rPr>
          <w:rFonts w:hint="eastAsia" w:ascii="仿宋" w:hAnsi="仿宋" w:eastAsia="仿宋" w:cs="仿宋"/>
          <w:b/>
          <w:bCs/>
          <w:sz w:val="32"/>
          <w:szCs w:val="32"/>
          <w:highlight w:val="none"/>
          <w:u w:val="none"/>
          <w:lang w:val="en-US" w:eastAsia="zh-CN"/>
        </w:rPr>
        <w:t>剩余未出账</w:t>
      </w:r>
      <w:r>
        <w:rPr>
          <w:rFonts w:hint="eastAsia" w:ascii="仿宋" w:hAnsi="仿宋" w:eastAsia="仿宋" w:cs="仿宋"/>
          <w:b/>
          <w:bCs/>
          <w:sz w:val="32"/>
          <w:szCs w:val="32"/>
          <w:highlight w:val="none"/>
          <w:u w:val="none"/>
        </w:rPr>
        <w:t>分期</w:t>
      </w:r>
      <w:r>
        <w:rPr>
          <w:rFonts w:hint="eastAsia" w:ascii="仿宋" w:hAnsi="仿宋" w:eastAsia="仿宋" w:cs="仿宋"/>
          <w:b/>
          <w:bCs/>
          <w:sz w:val="32"/>
          <w:szCs w:val="32"/>
          <w:highlight w:val="none"/>
          <w:u w:val="none"/>
          <w:lang w:val="en-US" w:eastAsia="zh-CN"/>
        </w:rPr>
        <w:t>本金，同时结清剩余分期利息或分期提前还款手续费</w:t>
      </w:r>
      <w:r>
        <w:rPr>
          <w:rFonts w:hint="eastAsia" w:ascii="仿宋" w:hAnsi="仿宋" w:eastAsia="仿宋" w:cs="仿宋"/>
          <w:b/>
          <w:bCs/>
          <w:sz w:val="32"/>
          <w:szCs w:val="32"/>
          <w:highlight w:val="none"/>
          <w:u w:val="none"/>
          <w:lang w:eastAsia="zh-CN"/>
        </w:rPr>
        <w:t>，</w:t>
      </w:r>
      <w:r>
        <w:rPr>
          <w:rFonts w:hint="eastAsia" w:ascii="仿宋" w:hAnsi="仿宋" w:eastAsia="仿宋" w:cs="仿宋"/>
          <w:b/>
          <w:bCs/>
          <w:sz w:val="32"/>
          <w:szCs w:val="32"/>
          <w:highlight w:val="none"/>
          <w:u w:val="none"/>
          <w:lang w:val="en-US" w:eastAsia="zh-CN"/>
        </w:rPr>
        <w:t>以及违约金、利息等其他相关息费（如有），</w:t>
      </w:r>
      <w:r>
        <w:rPr>
          <w:rFonts w:hint="eastAsia" w:ascii="仿宋" w:hAnsi="仿宋" w:eastAsia="仿宋" w:cs="仿宋_GB2312"/>
          <w:b/>
          <w:bCs/>
          <w:i w:val="0"/>
          <w:iCs w:val="0"/>
          <w:szCs w:val="32"/>
          <w:highlight w:val="none"/>
          <w:u w:val="none"/>
        </w:rPr>
        <w:t>已收取的</w:t>
      </w:r>
      <w:r>
        <w:rPr>
          <w:rFonts w:hint="eastAsia" w:ascii="仿宋" w:hAnsi="仿宋" w:eastAsia="仿宋" w:cs="仿宋_GB2312"/>
          <w:b/>
          <w:bCs/>
          <w:i w:val="0"/>
          <w:iCs w:val="0"/>
          <w:szCs w:val="32"/>
          <w:highlight w:val="none"/>
          <w:u w:val="none"/>
          <w:lang w:eastAsia="zh-CN"/>
        </w:rPr>
        <w:t>分期利息</w:t>
      </w:r>
      <w:r>
        <w:rPr>
          <w:rFonts w:hint="eastAsia" w:ascii="仿宋" w:hAnsi="仿宋" w:eastAsia="仿宋" w:cs="仿宋_GB2312"/>
          <w:b/>
          <w:bCs/>
          <w:i w:val="0"/>
          <w:iCs w:val="0"/>
          <w:szCs w:val="32"/>
          <w:highlight w:val="none"/>
          <w:u w:val="none"/>
        </w:rPr>
        <w:t>不予退还。</w:t>
      </w:r>
    </w:p>
    <w:p>
      <w:pPr>
        <w:overflowPunct w:val="0"/>
        <w:spacing w:beforeLines="0" w:afterLines="0" w:line="560" w:lineRule="exact"/>
        <w:ind w:firstLine="678" w:firstLineChars="225"/>
        <w:rPr>
          <w:rFonts w:hint="default" w:ascii="仿宋" w:hAnsi="仿宋" w:eastAsia="仿宋" w:cs="仿宋"/>
          <w:b w:val="0"/>
          <w:bCs w:val="0"/>
          <w:i w:val="0"/>
          <w:iCs w:val="0"/>
          <w:color w:val="292929"/>
          <w:szCs w:val="32"/>
          <w:highlight w:val="none"/>
          <w:u w:val="none"/>
          <w:lang w:val="en-US" w:eastAsia="zh-CN"/>
        </w:rPr>
      </w:pPr>
      <w:r>
        <w:rPr>
          <w:rFonts w:hint="eastAsia" w:ascii="仿宋" w:hAnsi="仿宋" w:eastAsia="仿宋" w:cs="仿宋"/>
          <w:b w:val="0"/>
          <w:bCs w:val="0"/>
          <w:color w:val="292929"/>
          <w:szCs w:val="32"/>
          <w:highlight w:val="none"/>
          <w:lang w:val="en-US" w:eastAsia="zh-CN"/>
        </w:rPr>
        <w:t>九</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专项</w:t>
      </w:r>
      <w:r>
        <w:rPr>
          <w:rFonts w:hint="eastAsia" w:ascii="仿宋" w:hAnsi="仿宋" w:eastAsia="仿宋" w:cs="仿宋"/>
          <w:b w:val="0"/>
          <w:bCs w:val="0"/>
          <w:sz w:val="32"/>
          <w:szCs w:val="32"/>
          <w:highlight w:val="none"/>
        </w:rPr>
        <w:t>分期业务的</w:t>
      </w:r>
      <w:r>
        <w:rPr>
          <w:rFonts w:hint="eastAsia" w:ascii="仿宋" w:hAnsi="仿宋" w:eastAsia="仿宋" w:cs="仿宋"/>
          <w:b w:val="0"/>
          <w:bCs w:val="0"/>
          <w:i w:val="0"/>
          <w:iCs w:val="0"/>
          <w:sz w:val="32"/>
          <w:szCs w:val="32"/>
          <w:highlight w:val="none"/>
          <w:u w:val="none"/>
        </w:rPr>
        <w:t>每期应还本金和</w:t>
      </w:r>
      <w:r>
        <w:rPr>
          <w:rFonts w:hint="eastAsia" w:ascii="仿宋" w:hAnsi="仿宋" w:eastAsia="仿宋" w:cs="仿宋"/>
          <w:b w:val="0"/>
          <w:bCs w:val="0"/>
          <w:i w:val="0"/>
          <w:iCs w:val="0"/>
          <w:sz w:val="32"/>
          <w:szCs w:val="32"/>
          <w:highlight w:val="none"/>
          <w:u w:val="none"/>
          <w:lang w:eastAsia="zh-CN"/>
        </w:rPr>
        <w:t>分期利息</w:t>
      </w:r>
      <w:r>
        <w:rPr>
          <w:rFonts w:hint="eastAsia" w:ascii="仿宋" w:hAnsi="仿宋" w:eastAsia="仿宋" w:cs="仿宋"/>
          <w:b w:val="0"/>
          <w:bCs w:val="0"/>
          <w:i w:val="0"/>
          <w:iCs w:val="0"/>
          <w:sz w:val="32"/>
          <w:szCs w:val="32"/>
          <w:highlight w:val="none"/>
          <w:u w:val="none"/>
        </w:rPr>
        <w:t>均不计算任何形式的积分。</w:t>
      </w:r>
    </w:p>
    <w:p>
      <w:pPr>
        <w:spacing w:beforeLines="0" w:afterLines="0" w:line="560" w:lineRule="exact"/>
        <w:ind w:firstLine="602" w:firstLineChars="200"/>
        <w:jc w:val="left"/>
        <w:rPr>
          <w:rFonts w:hint="eastAsia" w:ascii="仿宋" w:hAnsi="仿宋" w:eastAsia="仿宋" w:cs="仿宋"/>
          <w:b/>
          <w:bCs/>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十</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持卡人办理</w:t>
      </w:r>
      <w:r>
        <w:rPr>
          <w:rFonts w:hint="eastAsia" w:ascii="仿宋" w:hAnsi="仿宋" w:eastAsia="仿宋" w:cs="仿宋"/>
          <w:b/>
          <w:bCs/>
          <w:i w:val="0"/>
          <w:iCs w:val="0"/>
          <w:color w:val="000000"/>
          <w:szCs w:val="32"/>
          <w:highlight w:val="none"/>
          <w:u w:val="none"/>
          <w:lang w:eastAsia="zh-CN"/>
        </w:rPr>
        <w:t>专项</w:t>
      </w:r>
      <w:r>
        <w:rPr>
          <w:rFonts w:hint="eastAsia" w:ascii="仿宋" w:hAnsi="仿宋" w:eastAsia="仿宋" w:cs="仿宋"/>
          <w:b/>
          <w:bCs/>
          <w:i w:val="0"/>
          <w:iCs w:val="0"/>
          <w:color w:val="000000"/>
          <w:szCs w:val="32"/>
          <w:highlight w:val="none"/>
          <w:u w:val="none"/>
        </w:rPr>
        <w:t>分期时，视为同时申请进行信用</w:t>
      </w:r>
      <w:r>
        <w:rPr>
          <w:rFonts w:hint="eastAsia" w:ascii="仿宋" w:hAnsi="仿宋" w:eastAsia="仿宋" w:cs="仿宋"/>
          <w:b/>
          <w:bCs/>
          <w:i w:val="0"/>
          <w:iCs w:val="0"/>
          <w:color w:val="000000"/>
          <w:szCs w:val="32"/>
          <w:highlight w:val="none"/>
          <w:u w:val="none"/>
          <w:lang w:val="en-US" w:eastAsia="zh-CN"/>
        </w:rPr>
        <w:t>卡</w:t>
      </w:r>
      <w:r>
        <w:rPr>
          <w:rFonts w:hint="eastAsia" w:ascii="仿宋" w:hAnsi="仿宋" w:eastAsia="仿宋" w:cs="仿宋"/>
          <w:b/>
          <w:bCs/>
          <w:i w:val="0"/>
          <w:iCs w:val="0"/>
          <w:color w:val="000000"/>
          <w:szCs w:val="32"/>
          <w:highlight w:val="none"/>
          <w:u w:val="none"/>
        </w:rPr>
        <w:t>额度调整，</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有权评估并根据持卡人的资信状况及</w:t>
      </w:r>
      <w:r>
        <w:rPr>
          <w:rFonts w:hint="eastAsia" w:ascii="仿宋" w:hAnsi="仿宋" w:eastAsia="仿宋" w:cs="仿宋"/>
          <w:b/>
          <w:bCs/>
          <w:i w:val="0"/>
          <w:iCs w:val="0"/>
          <w:color w:val="000000"/>
          <w:szCs w:val="32"/>
          <w:highlight w:val="none"/>
          <w:u w:val="none"/>
          <w:lang w:val="en-US" w:eastAsia="zh-CN"/>
        </w:rPr>
        <w:t>信用卡</w:t>
      </w:r>
      <w:r>
        <w:rPr>
          <w:rFonts w:hint="eastAsia" w:ascii="仿宋" w:hAnsi="仿宋" w:eastAsia="仿宋" w:cs="仿宋"/>
          <w:b/>
          <w:bCs/>
          <w:i w:val="0"/>
          <w:iCs w:val="0"/>
          <w:color w:val="000000"/>
          <w:szCs w:val="32"/>
          <w:highlight w:val="none"/>
          <w:u w:val="none"/>
        </w:rPr>
        <w:t>使用情况决定是否调整</w:t>
      </w:r>
      <w:r>
        <w:rPr>
          <w:rFonts w:hint="eastAsia" w:ascii="仿宋" w:hAnsi="仿宋" w:eastAsia="仿宋" w:cs="仿宋"/>
          <w:b/>
          <w:bCs/>
          <w:i w:val="0"/>
          <w:iCs w:val="0"/>
          <w:color w:val="000000"/>
          <w:szCs w:val="32"/>
          <w:highlight w:val="none"/>
          <w:u w:val="none"/>
          <w:lang w:val="en-US" w:eastAsia="zh-CN"/>
        </w:rPr>
        <w:t>其</w:t>
      </w:r>
      <w:r>
        <w:rPr>
          <w:rFonts w:hint="eastAsia" w:ascii="仿宋" w:hAnsi="仿宋" w:eastAsia="仿宋" w:cs="仿宋"/>
          <w:b/>
          <w:bCs/>
          <w:i w:val="0"/>
          <w:iCs w:val="0"/>
          <w:color w:val="000000"/>
          <w:szCs w:val="32"/>
          <w:highlight w:val="none"/>
          <w:u w:val="none"/>
        </w:rPr>
        <w:t>信用卡额度。无论持卡人是否接受</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对其账户信用额度的调整，持卡人对已发生的欠款负有清偿责任。</w:t>
      </w:r>
    </w:p>
    <w:p>
      <w:pPr>
        <w:spacing w:beforeLines="0" w:afterLines="0" w:line="560" w:lineRule="exact"/>
        <w:ind w:firstLine="602" w:firstLineChars="200"/>
        <w:jc w:val="left"/>
        <w:rPr>
          <w:rFonts w:hint="eastAsia" w:ascii="仿宋" w:hAnsi="仿宋" w:eastAsia="宋体" w:cs="仿宋"/>
          <w:b/>
          <w:bCs/>
          <w:color w:val="000000"/>
          <w:sz w:val="32"/>
          <w:szCs w:val="32"/>
          <w:highlight w:val="none"/>
          <w:lang w:eastAsia="zh-CN" w:bidi="ar-SA"/>
        </w:rPr>
      </w:pPr>
      <w:r>
        <w:rPr>
          <w:rFonts w:hint="eastAsia" w:ascii="仿宋" w:hAnsi="仿宋" w:eastAsia="仿宋" w:cs="仿宋"/>
          <w:b/>
          <w:bCs/>
          <w:color w:val="000000"/>
          <w:szCs w:val="32"/>
          <w:highlight w:val="none"/>
          <w:lang w:val="en-US" w:eastAsia="zh-CN"/>
        </w:rPr>
        <w:t>十一</w:t>
      </w:r>
      <w:r>
        <w:rPr>
          <w:rFonts w:hint="eastAsia" w:ascii="仿宋" w:hAnsi="仿宋" w:eastAsia="仿宋" w:cs="仿宋"/>
          <w:b/>
          <w:bCs/>
          <w:color w:val="000000"/>
          <w:szCs w:val="32"/>
          <w:highlight w:val="none"/>
          <w:lang w:eastAsia="zh-CN"/>
        </w:rPr>
        <w:t>、</w:t>
      </w:r>
      <w:r>
        <w:rPr>
          <w:rFonts w:hint="eastAsia" w:ascii="仿宋" w:hAnsi="仿宋" w:eastAsia="仿宋" w:cs="仿宋"/>
          <w:b/>
          <w:bCs/>
          <w:color w:val="000000"/>
          <w:szCs w:val="32"/>
          <w:highlight w:val="none"/>
          <w:lang w:val="en-US" w:eastAsia="zh-CN"/>
        </w:rPr>
        <w:t>持卡人进行标准卡还款时，先抵偿已出账单，再抵偿未出账单，正常透支或逾期1-90天（含）的，依次偿还顺序如下：按照费用、利息、预借现金交易本金、专项分期额度分期结转本金、消费额度分期结转本金、消费交易本金的款项顺序依次偿还；逾期91天以上的，依次偿还顺序如下：按照预借现金交易本金、专项分期额度分期结转本金、消费额度分期结转本金、消费交易本金、费用、利息的款项顺序依次偿还</w:t>
      </w:r>
      <w:r>
        <w:rPr>
          <w:rFonts w:hint="eastAsia"/>
          <w:highlight w:val="none"/>
          <w:lang w:eastAsia="zh-CN"/>
        </w:rPr>
        <w:t>。</w:t>
      </w:r>
      <w:r>
        <w:rPr>
          <w:rFonts w:hint="eastAsia" w:ascii="仿宋" w:hAnsi="仿宋" w:eastAsia="仿宋" w:cs="仿宋"/>
          <w:b/>
          <w:bCs/>
          <w:color w:val="000000"/>
          <w:szCs w:val="32"/>
          <w:highlight w:val="none"/>
          <w:lang w:eastAsia="zh-CN"/>
        </w:rPr>
        <w:t>其中每一类款项分别按先往期、后当期的对账单顺序冲还，往期和当期的各类款项均冲还完毕后，再按上述款项顺序冲还未出对账单的应还款项。</w:t>
      </w:r>
    </w:p>
    <w:p>
      <w:pPr>
        <w:spacing w:beforeLines="0" w:afterLines="0" w:line="560" w:lineRule="exact"/>
        <w:ind w:firstLine="602" w:firstLineChars="0"/>
        <w:jc w:val="left"/>
        <w:rPr>
          <w:rFonts w:hint="eastAsia" w:ascii="仿宋" w:hAnsi="仿宋" w:eastAsia="仿宋" w:cs="仿宋"/>
          <w:color w:val="000000"/>
          <w:szCs w:val="32"/>
          <w:highlight w:val="none"/>
        </w:rPr>
      </w:pPr>
      <w:r>
        <w:rPr>
          <w:rFonts w:hint="eastAsia" w:ascii="仿宋" w:hAnsi="仿宋" w:eastAsia="仿宋" w:cs="仿宋"/>
          <w:color w:val="000000"/>
          <w:sz w:val="32"/>
          <w:szCs w:val="32"/>
          <w:highlight w:val="none"/>
          <w:lang w:val="en-US" w:eastAsia="zh-CN" w:bidi="ar-SA"/>
        </w:rPr>
        <w:t>十二、</w:t>
      </w:r>
      <w:r>
        <w:rPr>
          <w:rFonts w:hint="eastAsia" w:ascii="仿宋" w:hAnsi="仿宋" w:eastAsia="仿宋" w:cs="仿宋"/>
          <w:color w:val="auto"/>
          <w:sz w:val="32"/>
          <w:szCs w:val="32"/>
          <w:highlight w:val="none"/>
          <w:lang w:val="en-US" w:eastAsia="zh-CN"/>
        </w:rPr>
        <w:t>我行</w:t>
      </w:r>
      <w:r>
        <w:rPr>
          <w:rFonts w:hint="eastAsia" w:ascii="仿宋" w:hAnsi="仿宋" w:eastAsia="仿宋" w:cs="仿宋"/>
          <w:color w:val="auto"/>
          <w:sz w:val="32"/>
          <w:szCs w:val="32"/>
          <w:highlight w:val="none"/>
        </w:rPr>
        <w:t>有权根据自身业务发展</w:t>
      </w:r>
      <w:r>
        <w:rPr>
          <w:rFonts w:hint="eastAsia" w:ascii="仿宋" w:hAnsi="仿宋" w:eastAsia="仿宋" w:cs="仿宋"/>
          <w:color w:val="auto"/>
          <w:sz w:val="32"/>
          <w:szCs w:val="32"/>
          <w:highlight w:val="none"/>
          <w:lang w:val="en-US" w:eastAsia="zh-CN"/>
        </w:rPr>
        <w:t>调整专项分期业务</w:t>
      </w:r>
      <w:r>
        <w:rPr>
          <w:rFonts w:hint="eastAsia" w:ascii="仿宋" w:hAnsi="仿宋" w:eastAsia="仿宋" w:cs="仿宋"/>
          <w:color w:val="auto"/>
          <w:sz w:val="32"/>
          <w:szCs w:val="32"/>
          <w:highlight w:val="none"/>
        </w:rPr>
        <w:t>政策</w:t>
      </w:r>
      <w:r>
        <w:rPr>
          <w:rFonts w:hint="eastAsia" w:ascii="仿宋" w:hAnsi="仿宋" w:eastAsia="仿宋" w:cs="仿宋"/>
          <w:color w:val="auto"/>
          <w:sz w:val="32"/>
          <w:szCs w:val="32"/>
          <w:highlight w:val="none"/>
          <w:lang w:val="en-US" w:eastAsia="zh-CN"/>
        </w:rPr>
        <w:t>和收费标准，</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以我行官方渠道公告</w:t>
      </w:r>
      <w:r>
        <w:rPr>
          <w:rFonts w:hint="eastAsia" w:ascii="仿宋" w:hAnsi="仿宋" w:eastAsia="仿宋" w:cs="仿宋"/>
          <w:color w:val="auto"/>
          <w:sz w:val="32"/>
          <w:szCs w:val="32"/>
          <w:highlight w:val="none"/>
        </w:rPr>
        <w:t>为准。</w:t>
      </w:r>
    </w:p>
    <w:p>
      <w:pPr>
        <w:spacing w:beforeLines="0" w:afterLines="0" w:line="560" w:lineRule="exact"/>
        <w:ind w:firstLine="0" w:firstLineChars="0"/>
        <w:jc w:val="center"/>
        <w:rPr>
          <w:rFonts w:hint="eastAsia" w:ascii="黑体" w:hAnsi="黑体" w:eastAsia="黑体"/>
          <w:b w:val="0"/>
          <w:bCs w:val="0"/>
          <w:szCs w:val="32"/>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五</w:t>
      </w:r>
      <w:r>
        <w:rPr>
          <w:rFonts w:hint="eastAsia" w:ascii="黑体" w:hAnsi="黑体" w:eastAsia="黑体" w:cs="黑体"/>
          <w:b w:val="0"/>
          <w:bCs w:val="0"/>
          <w:szCs w:val="36"/>
          <w:highlight w:val="none"/>
        </w:rPr>
        <w:t xml:space="preserve">条 </w:t>
      </w:r>
      <w:r>
        <w:rPr>
          <w:rFonts w:hint="eastAsia" w:ascii="黑体" w:hAnsi="黑体" w:eastAsia="黑体"/>
          <w:b w:val="0"/>
          <w:bCs w:val="0"/>
          <w:szCs w:val="32"/>
          <w:highlight w:val="none"/>
        </w:rPr>
        <w:t>违约责任</w:t>
      </w:r>
    </w:p>
    <w:p>
      <w:pPr>
        <w:spacing w:beforeLines="0" w:afterLines="0" w:line="560" w:lineRule="exact"/>
        <w:ind w:firstLine="602" w:firstLineChars="200"/>
        <w:rPr>
          <w:rFonts w:hint="eastAsia" w:ascii="黑体" w:hAnsi="黑体" w:eastAsia="黑体"/>
          <w:b/>
          <w:bCs/>
          <w:i w:val="0"/>
          <w:iCs w:val="0"/>
          <w:szCs w:val="32"/>
          <w:highlight w:val="none"/>
          <w:u w:val="none"/>
        </w:rPr>
      </w:pPr>
      <w:r>
        <w:rPr>
          <w:rFonts w:hint="eastAsia" w:ascii="仿宋" w:hAnsi="仿宋" w:eastAsia="仿宋" w:cs="仿宋"/>
          <w:i w:val="0"/>
          <w:iCs w:val="0"/>
          <w:color w:val="000000"/>
          <w:szCs w:val="32"/>
          <w:highlight w:val="none"/>
          <w:u w:val="none"/>
          <w:lang w:eastAsia="zh-CN"/>
        </w:rPr>
        <w:t>一、</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因其认定的正当理由（包括但不限于：持卡人有任何舞弊、欺诈或非真实交易的情形；信用卡由于被取消、管制、终止、已经过期并不被续期等原因变为不正常状态；持卡人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Cs w:val="32"/>
          <w:highlight w:val="none"/>
          <w:u w:val="none"/>
          <w:lang w:val="en-US" w:eastAsia="zh-CN"/>
        </w:rPr>
        <w:t>账户逾期</w:t>
      </w:r>
      <w:r>
        <w:rPr>
          <w:rFonts w:hint="eastAsia" w:ascii="仿宋" w:hAnsi="仿宋" w:eastAsia="仿宋" w:cs="仿宋"/>
          <w:b/>
          <w:bCs/>
          <w:i w:val="0"/>
          <w:iCs w:val="0"/>
          <w:color w:val="000000"/>
          <w:szCs w:val="32"/>
          <w:highlight w:val="none"/>
          <w:u w:val="none"/>
        </w:rPr>
        <w:t>；</w:t>
      </w:r>
      <w:r>
        <w:rPr>
          <w:rFonts w:hint="eastAsia" w:ascii="仿宋" w:hAnsi="仿宋" w:eastAsia="仿宋" w:cs="仿宋"/>
          <w:b/>
          <w:bCs/>
          <w:kern w:val="2"/>
          <w:sz w:val="32"/>
          <w:szCs w:val="32"/>
          <w:highlight w:val="none"/>
          <w:lang w:val="en-US" w:eastAsia="zh-CN" w:bidi="ar-SA"/>
        </w:rPr>
        <w:t>持卡人存在</w:t>
      </w:r>
      <w:r>
        <w:rPr>
          <w:rFonts w:hint="eastAsia" w:ascii="仿宋_GB2312" w:hAnsi="仿宋_GB2312" w:eastAsia="仿宋_GB2312" w:cs="仿宋_GB2312"/>
          <w:b/>
          <w:bCs/>
          <w:color w:val="000000"/>
          <w:kern w:val="0"/>
          <w:sz w:val="32"/>
          <w:szCs w:val="32"/>
          <w:highlight w:val="none"/>
          <w:lang w:val="en-US" w:eastAsia="zh-CN" w:bidi="ar-SA"/>
        </w:rPr>
        <w:t>洗钱或恐怖融资等行为；</w:t>
      </w:r>
      <w:r>
        <w:rPr>
          <w:rFonts w:hint="eastAsia" w:ascii="仿宋" w:hAnsi="仿宋" w:eastAsia="仿宋" w:cs="仿宋"/>
          <w:b/>
          <w:bCs/>
          <w:i w:val="0"/>
          <w:iCs w:val="0"/>
          <w:color w:val="000000"/>
          <w:szCs w:val="32"/>
          <w:highlight w:val="none"/>
          <w:u w:val="none"/>
        </w:rPr>
        <w:t>持卡人已经破产或身故；持卡人违反了</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信用卡领用合约、信用卡章程、本</w:t>
      </w:r>
      <w:r>
        <w:rPr>
          <w:rFonts w:hint="eastAsia" w:ascii="仿宋" w:hAnsi="仿宋" w:eastAsia="仿宋" w:cs="仿宋"/>
          <w:b/>
          <w:bCs/>
          <w:i w:val="0"/>
          <w:iCs w:val="0"/>
          <w:color w:val="000000"/>
          <w:szCs w:val="32"/>
          <w:highlight w:val="none"/>
          <w:u w:val="none"/>
          <w:lang w:eastAsia="zh-CN"/>
        </w:rPr>
        <w:t>协议</w:t>
      </w:r>
      <w:r>
        <w:rPr>
          <w:rFonts w:hint="eastAsia" w:ascii="仿宋" w:hAnsi="仿宋" w:eastAsia="仿宋" w:cs="仿宋"/>
          <w:b/>
          <w:bCs/>
          <w:i w:val="0"/>
          <w:iCs w:val="0"/>
          <w:color w:val="000000"/>
          <w:szCs w:val="32"/>
          <w:highlight w:val="none"/>
          <w:u w:val="none"/>
        </w:rPr>
        <w:t>中的任何规定或</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的</w:t>
      </w:r>
      <w:r>
        <w:rPr>
          <w:rFonts w:hint="eastAsia" w:ascii="仿宋" w:hAnsi="仿宋" w:eastAsia="仿宋" w:cs="仿宋"/>
          <w:b/>
          <w:bCs/>
          <w:i w:val="0"/>
          <w:iCs w:val="0"/>
          <w:color w:val="000000"/>
          <w:szCs w:val="32"/>
          <w:highlight w:val="none"/>
          <w:u w:val="none"/>
          <w:lang w:val="en-US" w:eastAsia="zh-CN"/>
        </w:rPr>
        <w:t>其他</w:t>
      </w:r>
      <w:r>
        <w:rPr>
          <w:rFonts w:hint="eastAsia" w:ascii="仿宋" w:hAnsi="仿宋" w:eastAsia="仿宋" w:cs="仿宋"/>
          <w:b/>
          <w:bCs/>
          <w:i w:val="0"/>
          <w:iCs w:val="0"/>
          <w:color w:val="000000"/>
          <w:szCs w:val="32"/>
          <w:highlight w:val="none"/>
          <w:u w:val="none"/>
        </w:rPr>
        <w:t>相关规定等）确定持卡人的账户不再适合进行账单分期业务时，持卡人未</w:t>
      </w:r>
      <w:r>
        <w:rPr>
          <w:rFonts w:hint="eastAsia" w:ascii="仿宋" w:hAnsi="仿宋" w:eastAsia="仿宋" w:cs="仿宋"/>
          <w:b/>
          <w:bCs/>
          <w:i w:val="0"/>
          <w:iCs w:val="0"/>
          <w:color w:val="000000"/>
          <w:szCs w:val="32"/>
          <w:highlight w:val="none"/>
          <w:u w:val="none"/>
          <w:lang w:val="en-US" w:eastAsia="zh-CN"/>
        </w:rPr>
        <w:t>偿还</w:t>
      </w:r>
      <w:r>
        <w:rPr>
          <w:rFonts w:hint="eastAsia" w:ascii="仿宋" w:hAnsi="仿宋" w:eastAsia="仿宋" w:cs="仿宋"/>
          <w:b/>
          <w:bCs/>
          <w:i w:val="0"/>
          <w:iCs w:val="0"/>
          <w:color w:val="000000"/>
          <w:szCs w:val="32"/>
          <w:highlight w:val="none"/>
          <w:u w:val="none"/>
        </w:rPr>
        <w:t>的剩余分期</w:t>
      </w:r>
      <w:r>
        <w:rPr>
          <w:rFonts w:hint="eastAsia" w:ascii="仿宋" w:hAnsi="仿宋" w:eastAsia="仿宋" w:cs="仿宋"/>
          <w:b/>
          <w:bCs/>
          <w:i w:val="0"/>
          <w:iCs w:val="0"/>
          <w:color w:val="000000"/>
          <w:szCs w:val="32"/>
          <w:highlight w:val="none"/>
          <w:u w:val="none"/>
          <w:lang w:val="en-US" w:eastAsia="zh-CN"/>
        </w:rPr>
        <w:t>本金、分期利息</w:t>
      </w:r>
      <w:r>
        <w:rPr>
          <w:rFonts w:hint="eastAsia" w:ascii="仿宋" w:hAnsi="仿宋" w:eastAsia="仿宋" w:cs="仿宋"/>
          <w:b/>
          <w:bCs/>
          <w:i w:val="0"/>
          <w:iCs w:val="0"/>
          <w:color w:val="000000"/>
          <w:szCs w:val="32"/>
          <w:highlight w:val="none"/>
          <w:u w:val="none"/>
        </w:rPr>
        <w:t>及其他相应费用全部视为到期，</w:t>
      </w:r>
      <w:r>
        <w:rPr>
          <w:rFonts w:hint="eastAsia" w:ascii="仿宋" w:hAnsi="仿宋" w:eastAsia="仿宋" w:cs="仿宋"/>
          <w:b/>
          <w:bCs/>
          <w:i w:val="0"/>
          <w:iCs w:val="0"/>
          <w:color w:val="000000"/>
          <w:szCs w:val="32"/>
          <w:highlight w:val="none"/>
          <w:u w:val="none"/>
          <w:lang w:eastAsia="zh-CN"/>
        </w:rPr>
        <w:t>我行</w:t>
      </w:r>
      <w:r>
        <w:rPr>
          <w:rFonts w:hint="eastAsia" w:ascii="仿宋" w:hAnsi="仿宋" w:eastAsia="仿宋" w:cs="仿宋"/>
          <w:b/>
          <w:bCs/>
          <w:i w:val="0"/>
          <w:iCs w:val="0"/>
          <w:color w:val="000000"/>
          <w:szCs w:val="32"/>
          <w:highlight w:val="none"/>
          <w:u w:val="none"/>
        </w:rPr>
        <w:t>有权要求持卡人一次性偿还剩余分期</w:t>
      </w:r>
      <w:r>
        <w:rPr>
          <w:rFonts w:hint="eastAsia" w:ascii="仿宋" w:hAnsi="仿宋" w:eastAsia="仿宋" w:cs="仿宋"/>
          <w:b/>
          <w:bCs/>
          <w:i w:val="0"/>
          <w:iCs w:val="0"/>
          <w:color w:val="000000"/>
          <w:szCs w:val="32"/>
          <w:highlight w:val="none"/>
          <w:u w:val="none"/>
          <w:lang w:val="en-US" w:eastAsia="zh-CN"/>
        </w:rPr>
        <w:t>本金</w:t>
      </w:r>
      <w:r>
        <w:rPr>
          <w:rFonts w:hint="eastAsia" w:ascii="仿宋" w:hAnsi="仿宋" w:eastAsia="仿宋" w:cs="仿宋"/>
          <w:b/>
          <w:bCs/>
          <w:i w:val="0"/>
          <w:iCs w:val="0"/>
          <w:color w:val="000000"/>
          <w:szCs w:val="32"/>
          <w:highlight w:val="none"/>
          <w:u w:val="none"/>
        </w:rPr>
        <w:t>、剩余</w:t>
      </w:r>
      <w:r>
        <w:rPr>
          <w:rFonts w:hint="eastAsia" w:ascii="仿宋" w:hAnsi="仿宋" w:eastAsia="仿宋" w:cs="仿宋"/>
          <w:b/>
          <w:bCs/>
          <w:i w:val="0"/>
          <w:iCs w:val="0"/>
          <w:color w:val="000000"/>
          <w:szCs w:val="32"/>
          <w:highlight w:val="none"/>
          <w:u w:val="none"/>
          <w:lang w:val="en-US" w:eastAsia="zh-CN"/>
        </w:rPr>
        <w:t>分期利息</w:t>
      </w:r>
      <w:r>
        <w:rPr>
          <w:rFonts w:hint="eastAsia" w:ascii="仿宋" w:hAnsi="仿宋" w:eastAsia="仿宋" w:cs="仿宋"/>
          <w:b/>
          <w:bCs/>
          <w:i w:val="0"/>
          <w:iCs w:val="0"/>
          <w:color w:val="000000"/>
          <w:szCs w:val="32"/>
          <w:highlight w:val="none"/>
          <w:u w:val="none"/>
        </w:rPr>
        <w:t>及其他相应费用</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292929"/>
          <w:szCs w:val="32"/>
          <w:highlight w:val="none"/>
          <w:u w:val="none"/>
        </w:rPr>
        <w:t>包括但不限于</w:t>
      </w:r>
      <w:r>
        <w:rPr>
          <w:rFonts w:hint="eastAsia" w:ascii="仿宋" w:hAnsi="仿宋" w:eastAsia="仿宋" w:cs="仿宋"/>
          <w:b/>
          <w:bCs/>
          <w:i w:val="0"/>
          <w:iCs w:val="0"/>
          <w:color w:val="292929"/>
          <w:szCs w:val="32"/>
          <w:highlight w:val="none"/>
          <w:u w:val="none"/>
          <w:lang w:eastAsia="zh-CN"/>
        </w:rPr>
        <w:t>提前还款手续费、</w:t>
      </w:r>
      <w:r>
        <w:rPr>
          <w:rFonts w:hint="eastAsia" w:ascii="仿宋" w:hAnsi="仿宋" w:eastAsia="仿宋" w:cs="仿宋"/>
          <w:b/>
          <w:bCs/>
          <w:i w:val="0"/>
          <w:iCs w:val="0"/>
          <w:color w:val="292929"/>
          <w:szCs w:val="32"/>
          <w:highlight w:val="none"/>
          <w:u w:val="none"/>
          <w:lang w:val="en-US" w:eastAsia="zh-CN"/>
        </w:rPr>
        <w:t>违约金等</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，已收取的</w:t>
      </w:r>
      <w:r>
        <w:rPr>
          <w:rFonts w:hint="eastAsia" w:ascii="仿宋" w:hAnsi="仿宋" w:eastAsia="仿宋" w:cs="仿宋"/>
          <w:b/>
          <w:bCs/>
          <w:i w:val="0"/>
          <w:iCs w:val="0"/>
          <w:color w:val="000000"/>
          <w:szCs w:val="32"/>
          <w:highlight w:val="none"/>
          <w:u w:val="none"/>
          <w:lang w:eastAsia="zh-CN"/>
        </w:rPr>
        <w:t>分期利息</w:t>
      </w:r>
      <w:r>
        <w:rPr>
          <w:rFonts w:hint="eastAsia" w:ascii="仿宋" w:hAnsi="仿宋" w:eastAsia="仿宋" w:cs="仿宋"/>
          <w:b/>
          <w:bCs/>
          <w:i w:val="0"/>
          <w:iCs w:val="0"/>
          <w:color w:val="000000"/>
          <w:szCs w:val="32"/>
          <w:highlight w:val="none"/>
          <w:u w:val="none"/>
        </w:rPr>
        <w:t>不予退还。</w:t>
      </w:r>
    </w:p>
    <w:p>
      <w:pPr>
        <w:autoSpaceDN w:val="0"/>
        <w:spacing w:beforeLines="0" w:afterLines="0" w:line="560" w:lineRule="exact"/>
        <w:ind w:firstLine="602" w:firstLineChars="200"/>
        <w:jc w:val="left"/>
        <w:outlineLvl w:val="2"/>
        <w:rPr>
          <w:rFonts w:hint="eastAsia" w:ascii="仿宋" w:hAnsi="仿宋" w:eastAsia="仿宋" w:cs="仿宋"/>
          <w:b/>
          <w:bCs/>
          <w:i w:val="0"/>
          <w:iCs w:val="0"/>
          <w:color w:val="292929"/>
          <w:szCs w:val="32"/>
          <w:highlight w:val="none"/>
          <w:u w:val="none"/>
        </w:rPr>
      </w:pPr>
      <w:r>
        <w:rPr>
          <w:rFonts w:hint="eastAsia" w:ascii="仿宋" w:hAnsi="仿宋" w:eastAsia="仿宋" w:cs="仿宋"/>
          <w:i w:val="0"/>
          <w:iCs w:val="0"/>
          <w:color w:val="292929"/>
          <w:szCs w:val="32"/>
          <w:highlight w:val="none"/>
          <w:u w:val="none"/>
        </w:rPr>
        <w:t xml:space="preserve"> </w:t>
      </w:r>
      <w:r>
        <w:rPr>
          <w:rFonts w:hint="eastAsia" w:ascii="仿宋" w:hAnsi="仿宋" w:eastAsia="仿宋" w:cs="仿宋"/>
          <w:i w:val="0"/>
          <w:iCs w:val="0"/>
          <w:color w:val="292929"/>
          <w:szCs w:val="32"/>
          <w:highlight w:val="none"/>
          <w:u w:val="none"/>
          <w:lang w:val="en-US" w:eastAsia="zh-CN"/>
        </w:rPr>
        <w:t>二</w:t>
      </w:r>
      <w:r>
        <w:rPr>
          <w:rFonts w:hint="eastAsia" w:ascii="仿宋" w:hAnsi="仿宋" w:eastAsia="仿宋" w:cs="仿宋"/>
          <w:color w:val="292929"/>
          <w:szCs w:val="32"/>
          <w:highlight w:val="none"/>
          <w:lang w:eastAsia="zh-CN"/>
        </w:rPr>
        <w:t>、本协议生效后，双方应全面履行本协议约定义务，任何一方不履行或不完全履行本协议约定的义务，应承担相应的违约责任，并赔偿因此给对方造成的损失</w:t>
      </w:r>
      <w:r>
        <w:rPr>
          <w:rFonts w:hint="eastAsia" w:ascii="仿宋" w:hAnsi="仿宋" w:eastAsia="仿宋" w:cs="仿宋"/>
          <w:color w:val="292929"/>
          <w:szCs w:val="32"/>
          <w:highlight w:val="none"/>
        </w:rPr>
        <w:t>。</w:t>
      </w:r>
    </w:p>
    <w:p>
      <w:pPr>
        <w:autoSpaceDN w:val="0"/>
        <w:spacing w:beforeLines="0" w:afterLines="0" w:line="560" w:lineRule="exact"/>
        <w:ind w:firstLine="0" w:firstLineChars="0"/>
        <w:jc w:val="center"/>
        <w:outlineLvl w:val="2"/>
        <w:rPr>
          <w:rFonts w:ascii="仿宋_GB2312" w:hAnsi="仿宋_GB2312" w:eastAsia="仿宋_GB2312"/>
          <w:sz w:val="30"/>
          <w:szCs w:val="30"/>
          <w:highlight w:val="none"/>
        </w:rPr>
      </w:pPr>
      <w:bookmarkStart w:id="0" w:name="_GoBack"/>
      <w:bookmarkEnd w:id="0"/>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六</w:t>
      </w:r>
      <w:r>
        <w:rPr>
          <w:rFonts w:hint="eastAsia" w:ascii="黑体" w:hAnsi="黑体" w:eastAsia="黑体" w:cs="黑体"/>
          <w:b w:val="0"/>
          <w:bCs w:val="0"/>
          <w:szCs w:val="36"/>
          <w:highlight w:val="none"/>
        </w:rPr>
        <w:t>条 其他</w:t>
      </w:r>
    </w:p>
    <w:p>
      <w:pPr>
        <w:autoSpaceDN w:val="0"/>
        <w:spacing w:beforeLines="0" w:afterLines="0" w:line="560" w:lineRule="exact"/>
        <w:ind w:firstLine="602" w:firstLineChars="200"/>
        <w:jc w:val="left"/>
        <w:outlineLvl w:val="2"/>
        <w:rPr>
          <w:rFonts w:hint="default" w:ascii="仿宋" w:hAnsi="仿宋" w:eastAsia="仿宋" w:cs="仿宋"/>
          <w:b/>
          <w:bCs/>
          <w:i w:val="0"/>
          <w:iCs w:val="0"/>
          <w:color w:val="292929"/>
          <w:szCs w:val="32"/>
          <w:highlight w:val="none"/>
          <w:u w:val="none"/>
          <w:lang w:val="en-US" w:eastAsia="zh-CN"/>
        </w:rPr>
      </w:pPr>
      <w:r>
        <w:rPr>
          <w:rFonts w:hint="eastAsia" w:ascii="仿宋" w:hAnsi="仿宋" w:eastAsia="仿宋" w:cs="仿宋"/>
          <w:i w:val="0"/>
          <w:iCs w:val="0"/>
          <w:color w:val="292929"/>
          <w:szCs w:val="32"/>
          <w:highlight w:val="none"/>
          <w:u w:val="none"/>
          <w:lang w:eastAsia="zh-CN"/>
        </w:rPr>
        <w:t>一、</w:t>
      </w:r>
      <w:r>
        <w:rPr>
          <w:rFonts w:hint="eastAsia" w:ascii="仿宋" w:hAnsi="仿宋" w:eastAsia="仿宋" w:cs="仿宋"/>
          <w:b/>
          <w:bCs/>
          <w:i w:val="0"/>
          <w:iCs w:val="0"/>
          <w:color w:val="292929"/>
          <w:sz w:val="32"/>
          <w:szCs w:val="32"/>
          <w:highlight w:val="none"/>
          <w:u w:val="none"/>
        </w:rPr>
        <w:t>持卡人声明已详尽阅读并完全知晓和承诺遵守本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Cs w:val="32"/>
          <w:highlight w:val="none"/>
          <w:u w:val="none"/>
        </w:rPr>
        <w:t>未尽事项依据</w:t>
      </w:r>
      <w:r>
        <w:rPr>
          <w:rFonts w:hint="eastAsia" w:ascii="仿宋" w:hAnsi="仿宋" w:eastAsia="仿宋" w:cs="仿宋"/>
          <w:b/>
          <w:bCs/>
          <w:i w:val="0"/>
          <w:iCs w:val="0"/>
          <w:color w:val="292929"/>
          <w:szCs w:val="32"/>
          <w:highlight w:val="none"/>
          <w:u w:val="none"/>
          <w:lang w:val="en-US" w:eastAsia="zh-CN"/>
        </w:rPr>
        <w:t>相关法律法规及监管政策以及</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海南农村商业银行股份有限公司信用卡章程</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海南农村商业银行股份有限公司信用卡领用合约</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color w:val="292929"/>
          <w:szCs w:val="32"/>
          <w:highlight w:val="none"/>
          <w:u w:val="none"/>
          <w:lang w:val="en-US" w:eastAsia="zh-CN"/>
        </w:rPr>
        <w:t>等</w:t>
      </w:r>
      <w:r>
        <w:rPr>
          <w:rFonts w:hint="eastAsia" w:ascii="仿宋" w:hAnsi="仿宋" w:eastAsia="仿宋" w:cs="仿宋"/>
          <w:b/>
          <w:bCs/>
          <w:i w:val="0"/>
          <w:iCs w:val="0"/>
          <w:color w:val="292929"/>
          <w:szCs w:val="32"/>
          <w:highlight w:val="none"/>
          <w:u w:val="none"/>
        </w:rPr>
        <w:t>有关规定处理。</w:t>
      </w:r>
    </w:p>
    <w:p>
      <w:pPr>
        <w:autoSpaceDN w:val="0"/>
        <w:spacing w:beforeLines="0" w:afterLines="0" w:line="560" w:lineRule="exact"/>
        <w:ind w:firstLine="602" w:firstLineChars="200"/>
        <w:jc w:val="left"/>
        <w:outlineLvl w:val="2"/>
        <w:rPr>
          <w:highlight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i w:val="0"/>
          <w:iCs w:val="0"/>
          <w:color w:val="292929"/>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 w:val="32"/>
          <w:szCs w:val="32"/>
          <w:highlight w:val="none"/>
          <w:u w:val="none"/>
        </w:rPr>
        <w:t>自</w:t>
      </w:r>
      <w:r>
        <w:rPr>
          <w:rFonts w:hint="eastAsia" w:ascii="仿宋" w:hAnsi="仿宋" w:eastAsia="仿宋" w:cs="仿宋"/>
          <w:b/>
          <w:bCs/>
          <w:i w:val="0"/>
          <w:iCs w:val="0"/>
          <w:color w:val="292929"/>
          <w:sz w:val="32"/>
          <w:szCs w:val="32"/>
          <w:highlight w:val="none"/>
          <w:u w:val="none"/>
          <w:lang w:val="en-US" w:eastAsia="zh-CN"/>
        </w:rPr>
        <w:t>签订</w:t>
      </w:r>
      <w:r>
        <w:rPr>
          <w:rFonts w:hint="eastAsia" w:ascii="仿宋" w:hAnsi="仿宋" w:eastAsia="仿宋" w:cs="仿宋"/>
          <w:b/>
          <w:bCs/>
          <w:i w:val="0"/>
          <w:iCs w:val="0"/>
          <w:color w:val="292929"/>
          <w:sz w:val="32"/>
          <w:szCs w:val="32"/>
          <w:highlight w:val="none"/>
          <w:u w:val="none"/>
        </w:rPr>
        <w:t>之日起生效。后续如有调整，</w:t>
      </w:r>
      <w:r>
        <w:rPr>
          <w:rFonts w:hint="eastAsia" w:ascii="仿宋" w:hAnsi="仿宋" w:eastAsia="仿宋" w:cs="仿宋"/>
          <w:b/>
          <w:bCs/>
          <w:i w:val="0"/>
          <w:iCs w:val="0"/>
          <w:color w:val="292929"/>
          <w:sz w:val="32"/>
          <w:szCs w:val="32"/>
          <w:highlight w:val="none"/>
          <w:u w:val="none"/>
          <w:lang w:eastAsia="zh-CN"/>
        </w:rPr>
        <w:t>将至少提前</w:t>
      </w:r>
      <w:r>
        <w:rPr>
          <w:rFonts w:hint="eastAsia" w:ascii="仿宋" w:hAnsi="仿宋" w:eastAsia="仿宋" w:cs="仿宋"/>
          <w:b/>
          <w:bCs/>
          <w:i w:val="0"/>
          <w:iCs w:val="0"/>
          <w:color w:val="292929"/>
          <w:sz w:val="32"/>
          <w:szCs w:val="32"/>
          <w:highlight w:val="none"/>
          <w:u w:val="none"/>
          <w:lang w:val="en-US" w:eastAsia="zh-CN"/>
        </w:rPr>
        <w:t>45个自然日通过官网发布公告，持卡人明知且同意</w:t>
      </w:r>
      <w:r>
        <w:rPr>
          <w:rFonts w:hint="eastAsia" w:ascii="仿宋" w:hAnsi="仿宋" w:eastAsia="仿宋" w:cs="仿宋"/>
          <w:b/>
          <w:bCs/>
          <w:szCs w:val="32"/>
          <w:highlight w:val="none"/>
          <w:u w:val="none"/>
        </w:rPr>
        <w:t>后续协议调整在官网公告后视为变更</w:t>
      </w:r>
      <w:r>
        <w:rPr>
          <w:rFonts w:hint="eastAsia" w:ascii="仿宋" w:hAnsi="仿宋" w:eastAsia="仿宋" w:cs="仿宋"/>
          <w:b/>
          <w:bCs/>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如持卡人不接受本行调整内容条款，则有权提出终止服务，最新政策</w:t>
      </w:r>
      <w:r>
        <w:rPr>
          <w:rFonts w:hint="eastAsia" w:ascii="仿宋" w:hAnsi="仿宋" w:eastAsia="仿宋" w:cs="仿宋"/>
          <w:b/>
          <w:bCs/>
          <w:i w:val="0"/>
          <w:iCs w:val="0"/>
          <w:color w:val="292929"/>
          <w:sz w:val="32"/>
          <w:szCs w:val="32"/>
          <w:highlight w:val="none"/>
          <w:u w:val="none"/>
        </w:rPr>
        <w:t>以</w:t>
      </w:r>
      <w:r>
        <w:rPr>
          <w:rFonts w:hint="eastAsia" w:ascii="仿宋" w:hAnsi="仿宋" w:eastAsia="仿宋" w:cs="仿宋"/>
          <w:b/>
          <w:bCs/>
          <w:i w:val="0"/>
          <w:iCs w:val="0"/>
          <w:color w:val="292929"/>
          <w:sz w:val="32"/>
          <w:szCs w:val="32"/>
          <w:highlight w:val="none"/>
          <w:u w:val="none"/>
          <w:lang w:eastAsia="zh-CN"/>
        </w:rPr>
        <w:t>本行</w:t>
      </w:r>
      <w:r>
        <w:rPr>
          <w:rFonts w:hint="eastAsia" w:ascii="仿宋" w:hAnsi="仿宋" w:eastAsia="仿宋" w:cs="仿宋"/>
          <w:b/>
          <w:bCs/>
          <w:i w:val="0"/>
          <w:iCs w:val="0"/>
          <w:color w:val="292929"/>
          <w:sz w:val="32"/>
          <w:szCs w:val="32"/>
          <w:highlight w:val="none"/>
          <w:u w:val="none"/>
        </w:rPr>
        <w:t>最新公告为准</w:t>
      </w:r>
      <w:r>
        <w:rPr>
          <w:rFonts w:hint="eastAsia" w:ascii="仿宋" w:hAnsi="仿宋" w:eastAsia="仿宋" w:cs="仿宋"/>
          <w:b/>
          <w:bCs/>
          <w:i w:val="0"/>
          <w:iCs w:val="0"/>
          <w:sz w:val="32"/>
          <w:szCs w:val="32"/>
          <w:highlight w:val="none"/>
          <w:u w:val="none"/>
        </w:rPr>
        <w:t>。</w:t>
      </w:r>
    </w:p>
    <w:p>
      <w:pPr>
        <w:autoSpaceDN w:val="0"/>
        <w:spacing w:beforeLines="0" w:afterLines="0" w:line="560" w:lineRule="exact"/>
        <w:ind w:firstLine="0" w:firstLineChars="0"/>
        <w:jc w:val="left"/>
        <w:outlineLvl w:val="2"/>
        <w:rPr>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textAlignment w:val="auto"/>
        <w:rPr>
          <w:rFonts w:hint="eastAsia" w:ascii="仿宋" w:hAnsi="仿宋" w:eastAsia="仿宋" w:cs="仿宋"/>
          <w:b/>
          <w:bCs/>
          <w:sz w:val="32"/>
          <w:szCs w:val="32"/>
          <w:highlight w:val="none"/>
          <w:lang w:val="en-US" w:eastAsia="zh-CN"/>
        </w:rPr>
      </w:pPr>
    </w:p>
    <w:p>
      <w:pPr>
        <w:spacing w:beforeLines="0" w:afterLines="0" w:line="560" w:lineRule="exact"/>
        <w:rPr>
          <w:rFonts w:hint="eastAsia" w:ascii="仿宋" w:hAnsi="仿宋" w:eastAsia="仿宋" w:cs="仿宋"/>
          <w:szCs w:val="32"/>
          <w:highlight w:val="none"/>
          <w:shd w:val="clear" w:color="auto" w:fill="FFFFFF"/>
        </w:rPr>
      </w:pPr>
    </w:p>
    <w:sectPr>
      <w:footerReference r:id="rId3" w:type="default"/>
      <w:footerReference r:id="rId4" w:type="even"/>
      <w:pgSz w:w="11906" w:h="16838"/>
      <w:pgMar w:top="1701" w:right="1588" w:bottom="1644" w:left="1588" w:header="851" w:footer="1287" w:gutter="0"/>
      <w:cols w:space="720" w:num="1"/>
      <w:docGrid w:type="linesAndChars" w:linePitch="6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五">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55"/>
      </w:tabs>
      <w:ind w:right="360" w:firstLine="7800" w:firstLineChars="3250"/>
      <w:rPr>
        <w:rFonts w:hint="eastAsia"/>
        <w:sz w:val="24"/>
      </w:rPr>
    </w:pPr>
    <w:r>
      <w:rPr>
        <w:kern w:val="0"/>
        <w:sz w:val="24"/>
        <w:szCs w:val="21"/>
      </w:rPr>
      <w:t xml:space="preserve">- </w:t>
    </w:r>
    <w:r>
      <w:rPr>
        <w:kern w:val="0"/>
        <w:sz w:val="24"/>
        <w:szCs w:val="21"/>
      </w:rPr>
      <w:fldChar w:fldCharType="begin"/>
    </w:r>
    <w:r>
      <w:rPr>
        <w:kern w:val="0"/>
        <w:sz w:val="24"/>
        <w:szCs w:val="21"/>
      </w:rPr>
      <w:instrText xml:space="preserve"> PAGE </w:instrText>
    </w:r>
    <w:r>
      <w:rPr>
        <w:kern w:val="0"/>
        <w:sz w:val="24"/>
        <w:szCs w:val="21"/>
      </w:rPr>
      <w:fldChar w:fldCharType="separate"/>
    </w:r>
    <w:r>
      <w:rPr>
        <w:kern w:val="0"/>
        <w:sz w:val="24"/>
        <w:szCs w:val="21"/>
      </w:rPr>
      <w:t>5</w:t>
    </w:r>
    <w:r>
      <w:rPr>
        <w:kern w:val="0"/>
        <w:sz w:val="24"/>
        <w:szCs w:val="21"/>
      </w:rPr>
      <w:fldChar w:fldCharType="end"/>
    </w:r>
    <w:r>
      <w:rPr>
        <w:kern w:val="0"/>
        <w:sz w:val="24"/>
        <w:szCs w:val="21"/>
      </w:rPr>
      <w:t xml:space="preserve"> -</w:t>
    </w:r>
    <w:r>
      <w:rPr>
        <w:kern w:val="0"/>
        <w:sz w:val="24"/>
        <w:szCs w:val="21"/>
      </w:rPr>
      <w:tab/>
    </w:r>
    <w:r>
      <w:rPr>
        <w:kern w:val="0"/>
        <w:sz w:val="24"/>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Fonts w:hint="eastAsia"/>
      </w:rPr>
    </w:pPr>
  </w:p>
  <w:p>
    <w:pPr>
      <w:pStyle w:val="15"/>
      <w:ind w:right="360"/>
      <w:rPr>
        <w:rFonts w:hint="eastAsia"/>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5"/>
  <w:hyphenationZone w:val="360"/>
  <w:evenAndOddHeaders w:val="1"/>
  <w:drawingGridHorizontalSpacing w:val="150"/>
  <w:drawingGridVerticalSpacing w:val="30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WI4N2MxODkxMjk2MDZhMmNlYmIxZDhkNDkxNmEifQ=="/>
    <w:docVar w:name="KGWebUrl" w:val="http://18.1.90.119:8080/seeyon/officeservlet"/>
    <w:docVar w:name="KSO_WPS_MARK_KEY" w:val="8ed55ab6-d164-4e65-9025-147ca2dc8442"/>
  </w:docVars>
  <w:rsids>
    <w:rsidRoot w:val="00172A27"/>
    <w:rsid w:val="00591474"/>
    <w:rsid w:val="01887D62"/>
    <w:rsid w:val="03EF6896"/>
    <w:rsid w:val="0410224C"/>
    <w:rsid w:val="04261A1F"/>
    <w:rsid w:val="05256326"/>
    <w:rsid w:val="0562478C"/>
    <w:rsid w:val="0587287F"/>
    <w:rsid w:val="05937E5C"/>
    <w:rsid w:val="05A0113F"/>
    <w:rsid w:val="06E406E7"/>
    <w:rsid w:val="06E85CAF"/>
    <w:rsid w:val="07191AEE"/>
    <w:rsid w:val="07452FD1"/>
    <w:rsid w:val="07863634"/>
    <w:rsid w:val="07B95CCF"/>
    <w:rsid w:val="08050AFF"/>
    <w:rsid w:val="08E47E53"/>
    <w:rsid w:val="0B0C7D27"/>
    <w:rsid w:val="0C1163F7"/>
    <w:rsid w:val="0D240B59"/>
    <w:rsid w:val="0DF62BA5"/>
    <w:rsid w:val="0E197FF0"/>
    <w:rsid w:val="0E6965F0"/>
    <w:rsid w:val="0E7D486D"/>
    <w:rsid w:val="0FC070D6"/>
    <w:rsid w:val="10A64052"/>
    <w:rsid w:val="12985C72"/>
    <w:rsid w:val="12A83462"/>
    <w:rsid w:val="12E24705"/>
    <w:rsid w:val="14814B44"/>
    <w:rsid w:val="169A5145"/>
    <w:rsid w:val="16D36691"/>
    <w:rsid w:val="176A74AA"/>
    <w:rsid w:val="17D96402"/>
    <w:rsid w:val="192B5F3D"/>
    <w:rsid w:val="19525EBD"/>
    <w:rsid w:val="19E929C0"/>
    <w:rsid w:val="1A190B0D"/>
    <w:rsid w:val="1A7C7FDB"/>
    <w:rsid w:val="1B3D5ECA"/>
    <w:rsid w:val="1CCB634A"/>
    <w:rsid w:val="1DAF5AA2"/>
    <w:rsid w:val="206961A9"/>
    <w:rsid w:val="211171DD"/>
    <w:rsid w:val="218E6381"/>
    <w:rsid w:val="24817FB6"/>
    <w:rsid w:val="25033662"/>
    <w:rsid w:val="257338AC"/>
    <w:rsid w:val="25BE0B79"/>
    <w:rsid w:val="272F7E7F"/>
    <w:rsid w:val="27502FFE"/>
    <w:rsid w:val="27A760B5"/>
    <w:rsid w:val="27D254CA"/>
    <w:rsid w:val="289A243C"/>
    <w:rsid w:val="28A96DFB"/>
    <w:rsid w:val="290C1572"/>
    <w:rsid w:val="29154107"/>
    <w:rsid w:val="29EE19DC"/>
    <w:rsid w:val="2A653CBB"/>
    <w:rsid w:val="2A750B07"/>
    <w:rsid w:val="2AB47836"/>
    <w:rsid w:val="2C4C4DA2"/>
    <w:rsid w:val="2F3E4F02"/>
    <w:rsid w:val="31ED0EB3"/>
    <w:rsid w:val="3229513E"/>
    <w:rsid w:val="327E6553"/>
    <w:rsid w:val="332962BE"/>
    <w:rsid w:val="35471701"/>
    <w:rsid w:val="35BE4672"/>
    <w:rsid w:val="379A4C33"/>
    <w:rsid w:val="37CF01F0"/>
    <w:rsid w:val="383E1B29"/>
    <w:rsid w:val="384E4DDA"/>
    <w:rsid w:val="390E2D8B"/>
    <w:rsid w:val="3A4128FB"/>
    <w:rsid w:val="3AC21901"/>
    <w:rsid w:val="3AF93617"/>
    <w:rsid w:val="3C1E0369"/>
    <w:rsid w:val="3DD87FF5"/>
    <w:rsid w:val="3ECB599E"/>
    <w:rsid w:val="3F755017"/>
    <w:rsid w:val="3F916D86"/>
    <w:rsid w:val="400B4D37"/>
    <w:rsid w:val="40EE4CA7"/>
    <w:rsid w:val="4114603C"/>
    <w:rsid w:val="414E749E"/>
    <w:rsid w:val="423C7C8C"/>
    <w:rsid w:val="4403787D"/>
    <w:rsid w:val="44D03071"/>
    <w:rsid w:val="45110AAE"/>
    <w:rsid w:val="45125C51"/>
    <w:rsid w:val="454D0957"/>
    <w:rsid w:val="4654535F"/>
    <w:rsid w:val="47D80ABA"/>
    <w:rsid w:val="48186EAB"/>
    <w:rsid w:val="486C3DF8"/>
    <w:rsid w:val="494C057A"/>
    <w:rsid w:val="4C782583"/>
    <w:rsid w:val="4D245FE2"/>
    <w:rsid w:val="4F655366"/>
    <w:rsid w:val="508228D2"/>
    <w:rsid w:val="50CD6C13"/>
    <w:rsid w:val="51585A09"/>
    <w:rsid w:val="526C7662"/>
    <w:rsid w:val="531952AD"/>
    <w:rsid w:val="53840791"/>
    <w:rsid w:val="541147D8"/>
    <w:rsid w:val="54586E02"/>
    <w:rsid w:val="54D233FC"/>
    <w:rsid w:val="54F14C6C"/>
    <w:rsid w:val="55504907"/>
    <w:rsid w:val="558D6229"/>
    <w:rsid w:val="55C10B2C"/>
    <w:rsid w:val="5820453F"/>
    <w:rsid w:val="58CC7D4D"/>
    <w:rsid w:val="590E0B40"/>
    <w:rsid w:val="5ACB0680"/>
    <w:rsid w:val="5C522F2D"/>
    <w:rsid w:val="5CF96D75"/>
    <w:rsid w:val="5D724A9D"/>
    <w:rsid w:val="5DF54016"/>
    <w:rsid w:val="5E946EC7"/>
    <w:rsid w:val="5EE95524"/>
    <w:rsid w:val="615B7EB3"/>
    <w:rsid w:val="642E0076"/>
    <w:rsid w:val="64404B9F"/>
    <w:rsid w:val="64603014"/>
    <w:rsid w:val="64AB1835"/>
    <w:rsid w:val="666A354C"/>
    <w:rsid w:val="67E765FC"/>
    <w:rsid w:val="68BE7C7F"/>
    <w:rsid w:val="6AF87844"/>
    <w:rsid w:val="6BE66EE0"/>
    <w:rsid w:val="6C2C6281"/>
    <w:rsid w:val="6C665129"/>
    <w:rsid w:val="6C815173"/>
    <w:rsid w:val="6CD35AAC"/>
    <w:rsid w:val="6DE74A1B"/>
    <w:rsid w:val="6EFA62F5"/>
    <w:rsid w:val="6FFB1548"/>
    <w:rsid w:val="700E3175"/>
    <w:rsid w:val="706935B0"/>
    <w:rsid w:val="707A5851"/>
    <w:rsid w:val="737C71F7"/>
    <w:rsid w:val="74E2236B"/>
    <w:rsid w:val="78E02978"/>
    <w:rsid w:val="79AE2F62"/>
    <w:rsid w:val="7B2803AD"/>
    <w:rsid w:val="7B820185"/>
    <w:rsid w:val="7E7375A3"/>
    <w:rsid w:val="7E930665"/>
    <w:rsid w:val="7FF648D5"/>
    <w:rsid w:val="7FFC5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uiPriority w:val="0"/>
    <w:pPr>
      <w:keepNext/>
      <w:widowControl/>
      <w:outlineLvl w:val="0"/>
    </w:pPr>
    <w:rPr>
      <w:rFonts w:ascii="Times New Roman" w:hAnsi="Times New Roman" w:eastAsia="宋体" w:cs="Times New Roman"/>
      <w:b/>
      <w:kern w:val="0"/>
      <w:sz w:val="26"/>
      <w:szCs w:val="24"/>
    </w:rPr>
  </w:style>
  <w:style w:type="paragraph" w:styleId="3">
    <w:name w:val="heading 2"/>
    <w:basedOn w:val="1"/>
    <w:next w:val="1"/>
    <w:qFormat/>
    <w:uiPriority w:val="0"/>
    <w:pPr>
      <w:keepNext/>
      <w:keepLines/>
      <w:spacing w:line="500" w:lineRule="exact"/>
      <w:ind w:left="0" w:leftChars="200"/>
      <w:outlineLvl w:val="1"/>
    </w:pPr>
    <w:rPr>
      <w:rFonts w:ascii="微软雅黑" w:hAnsi="微软雅黑" w:eastAsia="黑体" w:cs="Times New Roman"/>
      <w:bCs/>
      <w:sz w:val="28"/>
      <w:szCs w:val="24"/>
    </w:rPr>
  </w:style>
  <w:style w:type="character" w:default="1" w:styleId="23">
    <w:name w:val="Default Paragraph Font"/>
    <w:qFormat/>
    <w:uiPriority w:val="0"/>
    <w:rPr>
      <w:rFonts w:ascii="Times New Roman" w:hAnsi="Times New Roman" w:eastAsia="宋体" w:cs="Times New Roman"/>
      <w:sz w:val="21"/>
      <w:szCs w:val="21"/>
    </w:rPr>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1"/>
    </w:rPr>
  </w:style>
  <w:style w:type="paragraph" w:styleId="5">
    <w:name w:val="Document Map"/>
    <w:basedOn w:val="1"/>
    <w:qFormat/>
    <w:uiPriority w:val="0"/>
    <w:pPr>
      <w:shd w:val="clear" w:color="auto" w:fill="000080"/>
    </w:pPr>
    <w:rPr>
      <w:rFonts w:ascii="Times New Roman" w:hAnsi="Times New Roman" w:eastAsia="宋体" w:cs="Times New Roman"/>
    </w:rPr>
  </w:style>
  <w:style w:type="paragraph" w:styleId="6">
    <w:name w:val="annotation text"/>
    <w:basedOn w:val="1"/>
    <w:link w:val="42"/>
    <w:uiPriority w:val="0"/>
    <w:pPr>
      <w:jc w:val="left"/>
    </w:pPr>
    <w:rPr>
      <w:rFonts w:ascii="Times New Roman" w:hAnsi="Times New Roman" w:eastAsia="宋体" w:cs="Times New Roman"/>
      <w:kern w:val="2"/>
      <w:sz w:val="32"/>
    </w:rPr>
  </w:style>
  <w:style w:type="paragraph" w:styleId="7">
    <w:name w:val="Salutation"/>
    <w:basedOn w:val="1"/>
    <w:next w:val="1"/>
    <w:qFormat/>
    <w:uiPriority w:val="0"/>
    <w:rPr>
      <w:rFonts w:ascii="Times New Roman" w:hAnsi="Times New Roman" w:eastAsia="仿宋_GB2312" w:cs="Times New Roman"/>
      <w:sz w:val="30"/>
      <w:szCs w:val="24"/>
    </w:rPr>
  </w:style>
  <w:style w:type="paragraph" w:styleId="8">
    <w:name w:val="Body Text 3"/>
    <w:basedOn w:val="1"/>
    <w:qFormat/>
    <w:uiPriority w:val="0"/>
    <w:pPr>
      <w:jc w:val="center"/>
    </w:pPr>
    <w:rPr>
      <w:rFonts w:ascii="Times New Roman" w:hAnsi="Times New Roman" w:eastAsia="宋体" w:cs="Times New Roman"/>
      <w:b/>
      <w:sz w:val="44"/>
    </w:rPr>
  </w:style>
  <w:style w:type="paragraph" w:styleId="9">
    <w:name w:val="Body Text"/>
    <w:basedOn w:val="1"/>
    <w:qFormat/>
    <w:uiPriority w:val="0"/>
    <w:rPr>
      <w:rFonts w:ascii="Times New Roman" w:hAnsi="Times New Roman" w:eastAsia="宋体" w:cs="Times New Roman"/>
      <w:b/>
      <w:sz w:val="36"/>
    </w:rPr>
  </w:style>
  <w:style w:type="paragraph" w:styleId="10">
    <w:name w:val="Body Text Indent"/>
    <w:basedOn w:val="1"/>
    <w:qFormat/>
    <w:uiPriority w:val="0"/>
    <w:pPr>
      <w:spacing w:line="440" w:lineRule="exact"/>
      <w:ind w:firstLine="540"/>
    </w:pPr>
    <w:rPr>
      <w:rFonts w:ascii="Times New Roman" w:hAnsi="Times New Roman" w:eastAsia="宋体" w:cs="Times New Roman"/>
      <w:sz w:val="28"/>
    </w:rPr>
  </w:style>
  <w:style w:type="paragraph" w:styleId="11">
    <w:name w:val="Plain Text"/>
    <w:basedOn w:val="1"/>
    <w:qFormat/>
    <w:uiPriority w:val="0"/>
    <w:rPr>
      <w:rFonts w:ascii="宋体" w:hAnsi="Courier New" w:eastAsia="宋体" w:cs="Times New Roman"/>
      <w:sz w:val="21"/>
    </w:rPr>
  </w:style>
  <w:style w:type="paragraph" w:styleId="12">
    <w:name w:val="Date"/>
    <w:basedOn w:val="1"/>
    <w:next w:val="1"/>
    <w:qFormat/>
    <w:uiPriority w:val="0"/>
    <w:rPr>
      <w:rFonts w:ascii="仿宋_GB2312" w:hAnsi="Times New Roman" w:eastAsia="仿宋_GB2312" w:cs="Times New Roman"/>
    </w:rPr>
  </w:style>
  <w:style w:type="paragraph" w:styleId="13">
    <w:name w:val="Body Text Indent 2"/>
    <w:basedOn w:val="1"/>
    <w:qFormat/>
    <w:uiPriority w:val="0"/>
    <w:pPr>
      <w:ind w:firstLine="450" w:firstLineChars="150"/>
    </w:pPr>
    <w:rPr>
      <w:rFonts w:ascii="仿宋_GB2312" w:hAnsi="Times New Roman" w:eastAsia="仿宋_GB2312"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Body Text Indent 3"/>
    <w:basedOn w:val="1"/>
    <w:qFormat/>
    <w:uiPriority w:val="0"/>
    <w:pPr>
      <w:ind w:firstLine="600" w:firstLineChars="200"/>
    </w:pPr>
    <w:rPr>
      <w:rFonts w:ascii="仿宋_GB2312" w:hAnsi="Times New Roman" w:eastAsia="仿宋_GB2312" w:cs="Times New Roman"/>
    </w:rPr>
  </w:style>
  <w:style w:type="paragraph" w:styleId="18">
    <w:name w:val="Body Text 2"/>
    <w:basedOn w:val="1"/>
    <w:qFormat/>
    <w:uiPriority w:val="0"/>
    <w:pPr>
      <w:spacing w:line="0" w:lineRule="atLeast"/>
      <w:ind w:right="-49"/>
    </w:pPr>
    <w:rPr>
      <w:rFonts w:ascii="Times New Roman" w:hAnsi="Times New Roman" w:eastAsia="宋体" w:cs="Times New Roman"/>
      <w:sz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0">
    <w:name w:val="annotation subject"/>
    <w:basedOn w:val="6"/>
    <w:next w:val="6"/>
    <w:link w:val="43"/>
    <w:qFormat/>
    <w:uiPriority w:val="0"/>
    <w:rPr>
      <w:rFonts w:ascii="Times New Roman" w:hAnsi="Times New Roman" w:eastAsia="宋体" w:cs="Times New Roman"/>
      <w:b/>
      <w:bCs/>
    </w:rPr>
  </w:style>
  <w:style w:type="paragraph" w:styleId="21">
    <w:name w:val="Body Text First Indent"/>
    <w:basedOn w:val="9"/>
    <w:qFormat/>
    <w:uiPriority w:val="0"/>
    <w:pPr>
      <w:spacing w:after="120" w:afterLines="0"/>
      <w:ind w:firstLine="420" w:firstLineChars="100"/>
    </w:pPr>
    <w:rPr>
      <w:rFonts w:ascii="Times New Roman" w:hAnsi="Times New Roman" w:eastAsia="宋体" w:cs="Times New Roman"/>
      <w:b w:val="0"/>
      <w:sz w:val="32"/>
    </w:rPr>
  </w:style>
  <w:style w:type="character" w:styleId="24">
    <w:name w:val="Strong"/>
    <w:basedOn w:val="23"/>
    <w:qFormat/>
    <w:uiPriority w:val="0"/>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basedOn w:val="23"/>
    <w:qFormat/>
    <w:uiPriority w:val="0"/>
    <w:rPr>
      <w:rFonts w:ascii="Times New Roman" w:hAnsi="Times New Roman" w:eastAsia="宋体" w:cs="Times New Roman"/>
      <w:color w:val="0000FF"/>
      <w:u w:val="none"/>
    </w:rPr>
  </w:style>
  <w:style w:type="character" w:styleId="27">
    <w:name w:val="Hyperlink"/>
    <w:basedOn w:val="23"/>
    <w:qFormat/>
    <w:uiPriority w:val="0"/>
    <w:rPr>
      <w:rFonts w:ascii="Times New Roman" w:hAnsi="Times New Roman" w:eastAsia="宋体" w:cs="Times New Roman"/>
      <w:color w:val="0000FF"/>
      <w:u w:val="none"/>
    </w:rPr>
  </w:style>
  <w:style w:type="character" w:styleId="28">
    <w:name w:val="annotation reference"/>
    <w:basedOn w:val="23"/>
    <w:qFormat/>
    <w:uiPriority w:val="0"/>
    <w:rPr>
      <w:rFonts w:ascii="Times New Roman" w:hAnsi="Times New Roman" w:eastAsia="宋体" w:cs="Times New Roman"/>
      <w:sz w:val="21"/>
      <w:szCs w:val="21"/>
    </w:rPr>
  </w:style>
  <w:style w:type="paragraph" w:customStyle="1" w:styleId="29">
    <w:name w:val=" Char"/>
    <w:basedOn w:val="1"/>
    <w:qFormat/>
    <w:uiPriority w:val="0"/>
    <w:rPr>
      <w:rFonts w:ascii="Times New Roman" w:hAnsi="Times New Roman" w:eastAsia="宋体" w:cs="Times New Roman"/>
      <w:sz w:val="21"/>
      <w:szCs w:val="21"/>
    </w:rPr>
  </w:style>
  <w:style w:type="paragraph" w:customStyle="1" w:styleId="30">
    <w:name w:val="List Paragraph"/>
    <w:basedOn w:val="1"/>
    <w:qFormat/>
    <w:uiPriority w:val="0"/>
    <w:pPr>
      <w:ind w:firstLine="420" w:firstLineChars="200"/>
    </w:pPr>
    <w:rPr>
      <w:rFonts w:ascii="Calibri" w:hAnsi="Calibri" w:eastAsia="宋体" w:cs="Times New Roman"/>
      <w:szCs w:val="22"/>
    </w:rPr>
  </w:style>
  <w:style w:type="paragraph" w:customStyle="1" w:styleId="31">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customStyle="1" w:styleId="32">
    <w:name w:val="发文正文"/>
    <w:basedOn w:val="1"/>
    <w:qFormat/>
    <w:uiPriority w:val="0"/>
    <w:rPr>
      <w:rFonts w:ascii="Times New Roman" w:hAnsi="Times New Roman" w:eastAsia="楷体_GB2312" w:cs="Times New Roman"/>
    </w:rPr>
  </w:style>
  <w:style w:type="paragraph" w:customStyle="1" w:styleId="33">
    <w:name w:val=" Char Char1 Char"/>
    <w:basedOn w:val="1"/>
    <w:qFormat/>
    <w:uiPriority w:val="0"/>
    <w:rPr>
      <w:rFonts w:ascii="Times New Roman" w:hAnsi="Times New Roman" w:eastAsia="宋体" w:cs="Times New Roman"/>
      <w:sz w:val="21"/>
      <w:szCs w:val="21"/>
    </w:rPr>
  </w:style>
  <w:style w:type="paragraph" w:customStyle="1" w:styleId="34">
    <w:name w:val="xl44"/>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b/>
      <w:bCs/>
      <w:kern w:val="0"/>
      <w:sz w:val="24"/>
      <w:szCs w:val="24"/>
    </w:rPr>
  </w:style>
  <w:style w:type="paragraph" w:customStyle="1" w:styleId="35">
    <w:name w:val="Char"/>
    <w:basedOn w:val="1"/>
    <w:qFormat/>
    <w:uiPriority w:val="0"/>
    <w:rPr>
      <w:rFonts w:ascii="Times New Roman" w:hAnsi="Times New Roman" w:eastAsia="宋体" w:cs="Times New Roman"/>
      <w:sz w:val="21"/>
      <w:szCs w:val="21"/>
    </w:rPr>
  </w:style>
  <w:style w:type="paragraph" w:customStyle="1" w:styleId="36">
    <w:name w:val="列出段落11"/>
    <w:basedOn w:val="1"/>
    <w:qFormat/>
    <w:uiPriority w:val="0"/>
    <w:pPr>
      <w:ind w:firstLine="420" w:firstLineChars="200"/>
    </w:pPr>
    <w:rPr>
      <w:rFonts w:ascii="Times New Roman" w:hAnsi="Times New Roman" w:eastAsia="宋体" w:cs="Times New Roman"/>
      <w:szCs w:val="20"/>
    </w:rPr>
  </w:style>
  <w:style w:type="paragraph" w:customStyle="1" w:styleId="37">
    <w:name w:val=" Char Char Char"/>
    <w:basedOn w:val="1"/>
    <w:qFormat/>
    <w:uiPriority w:val="0"/>
    <w:rPr>
      <w:rFonts w:ascii="Times New Roman" w:hAnsi="Times New Roman" w:eastAsia="宋体" w:cs="Times New Roman"/>
      <w:sz w:val="21"/>
      <w:szCs w:val="21"/>
    </w:rPr>
  </w:style>
  <w:style w:type="paragraph" w:customStyle="1" w:styleId="38">
    <w:name w:val="xl25"/>
    <w:basedOn w:val="1"/>
    <w:qFormat/>
    <w:uiPriority w:val="0"/>
    <w:pPr>
      <w:widowControl/>
      <w:spacing w:before="100" w:beforeLines="0" w:beforeAutospacing="1" w:after="100" w:afterLines="0" w:afterAutospacing="1"/>
      <w:jc w:val="center"/>
      <w:textAlignment w:val="center"/>
    </w:pPr>
    <w:rPr>
      <w:rFonts w:ascii="宋体" w:hAnsi="宋体" w:eastAsia="宋体" w:cs="Times New Roman"/>
      <w:kern w:val="0"/>
      <w:sz w:val="21"/>
      <w:szCs w:val="21"/>
    </w:rPr>
  </w:style>
  <w:style w:type="paragraph" w:customStyle="1" w:styleId="39">
    <w:name w:val="打印专用"/>
    <w:basedOn w:val="1"/>
    <w:qFormat/>
    <w:uiPriority w:val="0"/>
    <w:pPr>
      <w:spacing w:line="360" w:lineRule="auto"/>
      <w:jc w:val="center"/>
    </w:pPr>
    <w:rPr>
      <w:rFonts w:ascii="仿宋_GB2312" w:hAnsi="Times New Roman" w:eastAsia="仿宋_GB2312" w:cs="Times New Roman"/>
      <w:sz w:val="28"/>
    </w:rPr>
  </w:style>
  <w:style w:type="paragraph" w:customStyle="1" w:styleId="40">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41">
    <w:name w:val="p0"/>
    <w:basedOn w:val="1"/>
    <w:qFormat/>
    <w:uiPriority w:val="0"/>
    <w:pPr>
      <w:widowControl/>
      <w:jc w:val="left"/>
    </w:pPr>
    <w:rPr>
      <w:rFonts w:ascii="Times New Roman" w:hAnsi="Times New Roman" w:eastAsia="宋体" w:cs="Times New Roman"/>
      <w:kern w:val="0"/>
      <w:sz w:val="30"/>
      <w:szCs w:val="30"/>
    </w:rPr>
  </w:style>
  <w:style w:type="character" w:customStyle="1" w:styleId="42">
    <w:name w:val="批注文字 Char Char"/>
    <w:basedOn w:val="23"/>
    <w:link w:val="6"/>
    <w:qFormat/>
    <w:uiPriority w:val="0"/>
    <w:rPr>
      <w:rFonts w:ascii="Times New Roman" w:hAnsi="Times New Roman" w:eastAsia="宋体" w:cs="Times New Roman"/>
      <w:kern w:val="2"/>
      <w:sz w:val="32"/>
    </w:rPr>
  </w:style>
  <w:style w:type="character" w:customStyle="1" w:styleId="43">
    <w:name w:val="批注主题 Char Char"/>
    <w:basedOn w:val="42"/>
    <w:link w:val="20"/>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3688</Words>
  <Characters>3760</Characters>
  <Lines>16</Lines>
  <Paragraphs>4</Paragraphs>
  <TotalTime>0</TotalTime>
  <ScaleCrop>false</ScaleCrop>
  <LinksUpToDate>false</LinksUpToDate>
  <CharactersWithSpaces>3773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2009-02-10T09:03:00Z</dcterms:created>
  <dc:creator>默认</dc:creator>
  <cp:lastModifiedBy>Administrator</cp:lastModifiedBy>
  <cp:lastPrinted>2020-03-12T00:16:00Z</cp:lastPrinted>
  <dcterms:modified xsi:type="dcterms:W3CDTF">2025-12-10T03:06:34Z</dcterms:modified>
  <dc:title>                                           合作处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8C79744952B6411894569CD6B63C9B8E</vt:lpwstr>
  </property>
</Properties>
</file>